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540"/>
        <w:gridCol w:w="540"/>
        <w:gridCol w:w="3068"/>
        <w:gridCol w:w="5215"/>
        <w:gridCol w:w="3788"/>
      </w:tblGrid>
      <w:tr w:rsidR="007B0428" w14:paraId="4D3B31ED" w14:textId="77777777" w:rsidTr="000743C6">
        <w:trPr>
          <w:cantSplit/>
          <w:trHeight w:val="377"/>
        </w:trPr>
        <w:tc>
          <w:tcPr>
            <w:tcW w:w="2088" w:type="dxa"/>
            <w:tcBorders>
              <w:top w:val="single" w:sz="4" w:space="0" w:color="auto"/>
              <w:bottom w:val="single" w:sz="4" w:space="0" w:color="auto"/>
              <w:right w:val="single" w:sz="4" w:space="0" w:color="auto"/>
            </w:tcBorders>
            <w:shd w:val="clear" w:color="auto" w:fill="FFFFFF"/>
            <w:vAlign w:val="center"/>
          </w:tcPr>
          <w:p w14:paraId="0FABEC0D" w14:textId="77777777" w:rsidR="007B0428" w:rsidRPr="003C1E9B" w:rsidRDefault="007B0428" w:rsidP="009846C6">
            <w:pPr>
              <w:pStyle w:val="Heading4"/>
              <w:jc w:val="left"/>
              <w:rPr>
                <w:rFonts w:ascii="Arial" w:hAnsi="Arial" w:cs="Arial"/>
                <w:sz w:val="22"/>
              </w:rPr>
            </w:pPr>
            <w:r w:rsidRPr="003C1E9B">
              <w:rPr>
                <w:rFonts w:ascii="Arial" w:hAnsi="Arial" w:cs="Arial"/>
                <w:sz w:val="22"/>
              </w:rPr>
              <w:t>Ref. CAT 14</w:t>
            </w:r>
          </w:p>
        </w:tc>
        <w:tc>
          <w:tcPr>
            <w:tcW w:w="9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18B7561" w14:textId="77777777" w:rsidR="007B0428" w:rsidRPr="000743C6" w:rsidRDefault="007B0428" w:rsidP="001E56D0">
            <w:pPr>
              <w:pStyle w:val="Heading4"/>
              <w:jc w:val="left"/>
              <w:rPr>
                <w:rFonts w:ascii="Arial" w:hAnsi="Arial" w:cs="Arial"/>
                <w:b w:val="0"/>
                <w:sz w:val="22"/>
              </w:rPr>
            </w:pPr>
            <w:r w:rsidRPr="000743C6">
              <w:rPr>
                <w:rFonts w:ascii="Arial" w:hAnsi="Arial" w:cs="Arial"/>
                <w:b w:val="0"/>
                <w:sz w:val="22"/>
              </w:rPr>
              <w:t xml:space="preserve">Task/Activity: </w:t>
            </w:r>
            <w:r w:rsidRPr="00B20229">
              <w:rPr>
                <w:rFonts w:ascii="Arial" w:hAnsi="Arial" w:cs="Arial"/>
                <w:bCs w:val="0"/>
                <w:sz w:val="24"/>
              </w:rPr>
              <w:t>Use of Combination Ovens</w:t>
            </w:r>
          </w:p>
        </w:tc>
        <w:tc>
          <w:tcPr>
            <w:tcW w:w="3788" w:type="dxa"/>
            <w:tcBorders>
              <w:top w:val="single" w:sz="4" w:space="0" w:color="auto"/>
              <w:left w:val="single" w:sz="4" w:space="0" w:color="auto"/>
              <w:bottom w:val="single" w:sz="4" w:space="0" w:color="auto"/>
            </w:tcBorders>
            <w:shd w:val="clear" w:color="auto" w:fill="FFFFFF"/>
            <w:vAlign w:val="center"/>
          </w:tcPr>
          <w:p w14:paraId="6E22EF17" w14:textId="77777777" w:rsidR="007B0428" w:rsidRPr="000743C6" w:rsidRDefault="007B0428" w:rsidP="001E56D0">
            <w:pPr>
              <w:pStyle w:val="Heading4"/>
              <w:jc w:val="left"/>
              <w:rPr>
                <w:rFonts w:ascii="Arial" w:hAnsi="Arial" w:cs="Arial"/>
                <w:b w:val="0"/>
                <w:sz w:val="22"/>
              </w:rPr>
            </w:pPr>
            <w:r w:rsidRPr="000743C6">
              <w:rPr>
                <w:rFonts w:ascii="Arial" w:hAnsi="Arial" w:cs="Arial"/>
                <w:b w:val="0"/>
                <w:sz w:val="22"/>
              </w:rPr>
              <w:t>Assessment date:</w:t>
            </w:r>
          </w:p>
        </w:tc>
      </w:tr>
      <w:tr w:rsidR="007B0428" w14:paraId="22C486F9" w14:textId="77777777" w:rsidTr="000743C6">
        <w:trPr>
          <w:cantSplit/>
          <w:trHeight w:val="377"/>
        </w:trPr>
        <w:tc>
          <w:tcPr>
            <w:tcW w:w="2088" w:type="dxa"/>
            <w:tcBorders>
              <w:top w:val="single" w:sz="4" w:space="0" w:color="auto"/>
              <w:bottom w:val="single" w:sz="4" w:space="0" w:color="auto"/>
              <w:right w:val="single" w:sz="4" w:space="0" w:color="auto"/>
            </w:tcBorders>
            <w:shd w:val="clear" w:color="auto" w:fill="FFFFFF"/>
            <w:vAlign w:val="center"/>
          </w:tcPr>
          <w:p w14:paraId="72F73294" w14:textId="77777777" w:rsidR="007B0428" w:rsidRPr="000743C6" w:rsidRDefault="007B0428" w:rsidP="009846C6">
            <w:pPr>
              <w:pStyle w:val="Heading4"/>
              <w:jc w:val="left"/>
              <w:rPr>
                <w:rFonts w:ascii="Arial" w:hAnsi="Arial" w:cs="Arial"/>
                <w:b w:val="0"/>
                <w:sz w:val="22"/>
              </w:rPr>
            </w:pPr>
            <w:r w:rsidRPr="000743C6">
              <w:rPr>
                <w:rFonts w:ascii="Arial" w:hAnsi="Arial" w:cs="Arial"/>
                <w:b w:val="0"/>
                <w:sz w:val="22"/>
              </w:rPr>
              <w:t>Unit No:</w:t>
            </w:r>
          </w:p>
        </w:tc>
        <w:tc>
          <w:tcPr>
            <w:tcW w:w="9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05C3DAC" w14:textId="77777777" w:rsidR="007B0428" w:rsidRPr="000743C6" w:rsidRDefault="007B0428" w:rsidP="001E56D0">
            <w:pPr>
              <w:pStyle w:val="Heading4"/>
              <w:jc w:val="left"/>
              <w:rPr>
                <w:rFonts w:ascii="Arial" w:hAnsi="Arial" w:cs="Arial"/>
                <w:b w:val="0"/>
                <w:sz w:val="22"/>
              </w:rPr>
            </w:pPr>
            <w:r w:rsidRPr="000743C6">
              <w:rPr>
                <w:rFonts w:ascii="Arial" w:hAnsi="Arial" w:cs="Arial"/>
                <w:b w:val="0"/>
                <w:sz w:val="22"/>
              </w:rPr>
              <w:t>Unit name/location:</w:t>
            </w:r>
          </w:p>
        </w:tc>
        <w:tc>
          <w:tcPr>
            <w:tcW w:w="3788" w:type="dxa"/>
            <w:tcBorders>
              <w:top w:val="single" w:sz="4" w:space="0" w:color="auto"/>
              <w:left w:val="single" w:sz="4" w:space="0" w:color="auto"/>
              <w:bottom w:val="single" w:sz="4" w:space="0" w:color="auto"/>
            </w:tcBorders>
            <w:shd w:val="clear" w:color="auto" w:fill="FFFFFF"/>
            <w:vAlign w:val="center"/>
          </w:tcPr>
          <w:p w14:paraId="3DB6A429" w14:textId="77777777" w:rsidR="007B0428" w:rsidRPr="000743C6" w:rsidRDefault="007B0428" w:rsidP="009846C6">
            <w:pPr>
              <w:pStyle w:val="Heading4"/>
              <w:jc w:val="left"/>
              <w:rPr>
                <w:rFonts w:ascii="Arial" w:hAnsi="Arial" w:cs="Arial"/>
                <w:b w:val="0"/>
                <w:sz w:val="22"/>
              </w:rPr>
            </w:pPr>
            <w:r w:rsidRPr="000743C6">
              <w:rPr>
                <w:rFonts w:ascii="Arial" w:hAnsi="Arial" w:cs="Arial"/>
                <w:b w:val="0"/>
                <w:sz w:val="22"/>
              </w:rPr>
              <w:t>Assessed by:</w:t>
            </w:r>
          </w:p>
        </w:tc>
      </w:tr>
      <w:tr w:rsidR="007B0428" w14:paraId="5EB5A940" w14:textId="77777777" w:rsidTr="000743C6">
        <w:trPr>
          <w:cantSplit/>
          <w:trHeight w:val="377"/>
        </w:trPr>
        <w:tc>
          <w:tcPr>
            <w:tcW w:w="3168" w:type="dxa"/>
            <w:gridSpan w:val="3"/>
            <w:tcBorders>
              <w:top w:val="single" w:sz="4" w:space="0" w:color="auto"/>
              <w:bottom w:val="single" w:sz="4" w:space="0" w:color="auto"/>
            </w:tcBorders>
            <w:shd w:val="clear" w:color="auto" w:fill="FFFFFF"/>
            <w:vAlign w:val="center"/>
          </w:tcPr>
          <w:p w14:paraId="687ABC45" w14:textId="77777777" w:rsidR="007B0428" w:rsidRPr="00AB0D7D" w:rsidRDefault="007B0428">
            <w:pPr>
              <w:jc w:val="center"/>
              <w:rPr>
                <w:rFonts w:ascii="Arial" w:hAnsi="Arial" w:cs="Arial"/>
                <w:b/>
              </w:rPr>
            </w:pPr>
            <w:r w:rsidRPr="00AB0D7D">
              <w:rPr>
                <w:rFonts w:ascii="Arial" w:hAnsi="Arial" w:cs="Arial"/>
                <w:b/>
              </w:rPr>
              <w:t>Hazard</w:t>
            </w:r>
          </w:p>
        </w:tc>
        <w:tc>
          <w:tcPr>
            <w:tcW w:w="3068" w:type="dxa"/>
            <w:tcBorders>
              <w:top w:val="single" w:sz="4" w:space="0" w:color="auto"/>
              <w:bottom w:val="single" w:sz="4" w:space="0" w:color="auto"/>
            </w:tcBorders>
            <w:shd w:val="clear" w:color="auto" w:fill="FFFFFF"/>
            <w:vAlign w:val="center"/>
          </w:tcPr>
          <w:p w14:paraId="47959DA6" w14:textId="77777777" w:rsidR="007B0428" w:rsidRPr="00AB0D7D" w:rsidRDefault="007B0428">
            <w:pPr>
              <w:jc w:val="center"/>
              <w:rPr>
                <w:rFonts w:ascii="Arial" w:hAnsi="Arial" w:cs="Arial"/>
                <w:b/>
              </w:rPr>
            </w:pPr>
            <w:r w:rsidRPr="00AB0D7D">
              <w:rPr>
                <w:rFonts w:ascii="Arial" w:hAnsi="Arial" w:cs="Arial"/>
                <w:b/>
              </w:rPr>
              <w:t>Safety Risk</w:t>
            </w:r>
          </w:p>
        </w:tc>
        <w:tc>
          <w:tcPr>
            <w:tcW w:w="9003" w:type="dxa"/>
            <w:gridSpan w:val="2"/>
            <w:tcBorders>
              <w:top w:val="single" w:sz="4" w:space="0" w:color="000000"/>
            </w:tcBorders>
            <w:shd w:val="clear" w:color="auto" w:fill="FFFFFF"/>
            <w:vAlign w:val="center"/>
          </w:tcPr>
          <w:p w14:paraId="51CDC970" w14:textId="77777777" w:rsidR="007B0428" w:rsidRPr="00AB0D7D" w:rsidRDefault="007B0428">
            <w:pPr>
              <w:pStyle w:val="Heading4"/>
              <w:rPr>
                <w:rFonts w:ascii="Arial" w:hAnsi="Arial" w:cs="Arial"/>
                <w:sz w:val="24"/>
              </w:rPr>
            </w:pPr>
            <w:r w:rsidRPr="00AB0D7D">
              <w:rPr>
                <w:rFonts w:ascii="Arial" w:hAnsi="Arial" w:cs="Arial"/>
                <w:sz w:val="24"/>
              </w:rPr>
              <w:t>Safe System of Work / Control Measures</w:t>
            </w:r>
          </w:p>
        </w:tc>
      </w:tr>
      <w:tr w:rsidR="007B0428" w14:paraId="4799EE03" w14:textId="77777777" w:rsidTr="00000358">
        <w:trPr>
          <w:cantSplit/>
          <w:trHeight w:val="4039"/>
        </w:trPr>
        <w:tc>
          <w:tcPr>
            <w:tcW w:w="3168" w:type="dxa"/>
            <w:gridSpan w:val="3"/>
            <w:tcBorders>
              <w:top w:val="single" w:sz="4" w:space="0" w:color="auto"/>
              <w:bottom w:val="single" w:sz="4" w:space="0" w:color="auto"/>
              <w:right w:val="single" w:sz="4" w:space="0" w:color="auto"/>
            </w:tcBorders>
          </w:tcPr>
          <w:p w14:paraId="7A2AD4BD" w14:textId="77777777" w:rsidR="007B0428" w:rsidRDefault="007B0428" w:rsidP="00DB2095">
            <w:pPr>
              <w:rPr>
                <w:rFonts w:ascii="Arial" w:hAnsi="Arial" w:cs="Arial"/>
                <w:bCs/>
                <w:sz w:val="23"/>
                <w:szCs w:val="23"/>
              </w:rPr>
            </w:pPr>
            <w:bookmarkStart w:id="0" w:name="_GoBack"/>
          </w:p>
          <w:p w14:paraId="5830445B" w14:textId="77777777" w:rsidR="007B0428" w:rsidRPr="00000358" w:rsidRDefault="007B0428" w:rsidP="00DB2095">
            <w:pPr>
              <w:rPr>
                <w:rFonts w:ascii="Arial" w:hAnsi="Arial" w:cs="Arial"/>
                <w:bCs/>
                <w:sz w:val="22"/>
                <w:szCs w:val="22"/>
              </w:rPr>
            </w:pPr>
            <w:r w:rsidRPr="00000358">
              <w:rPr>
                <w:rFonts w:ascii="Arial" w:hAnsi="Arial" w:cs="Arial"/>
                <w:bCs/>
                <w:sz w:val="22"/>
                <w:szCs w:val="22"/>
              </w:rPr>
              <w:t>Electrical and/or gas hazards</w:t>
            </w:r>
          </w:p>
          <w:p w14:paraId="4EBB2DE6" w14:textId="77777777" w:rsidR="007B0428" w:rsidRPr="00000358" w:rsidRDefault="007B0428" w:rsidP="00DB2095">
            <w:pPr>
              <w:rPr>
                <w:rFonts w:ascii="Arial" w:hAnsi="Arial" w:cs="Arial"/>
                <w:bCs/>
                <w:sz w:val="22"/>
                <w:szCs w:val="22"/>
              </w:rPr>
            </w:pPr>
          </w:p>
          <w:p w14:paraId="7DDCBE65" w14:textId="77777777" w:rsidR="007B0428" w:rsidRPr="00000358" w:rsidRDefault="007B0428" w:rsidP="00DB2095">
            <w:pPr>
              <w:rPr>
                <w:rFonts w:ascii="Arial" w:hAnsi="Arial" w:cs="Arial"/>
                <w:bCs/>
                <w:sz w:val="22"/>
                <w:szCs w:val="22"/>
              </w:rPr>
            </w:pPr>
          </w:p>
          <w:p w14:paraId="188133D6" w14:textId="77777777" w:rsidR="007B0428" w:rsidRPr="00000358" w:rsidRDefault="007B0428" w:rsidP="00DB2095">
            <w:pPr>
              <w:rPr>
                <w:rFonts w:ascii="Arial" w:hAnsi="Arial" w:cs="Arial"/>
                <w:bCs/>
                <w:sz w:val="22"/>
                <w:szCs w:val="22"/>
              </w:rPr>
            </w:pPr>
          </w:p>
          <w:p w14:paraId="2FAE580F" w14:textId="77777777" w:rsidR="007B0428" w:rsidRPr="00000358" w:rsidRDefault="007B0428" w:rsidP="00DB2095">
            <w:pPr>
              <w:rPr>
                <w:rFonts w:ascii="Arial" w:hAnsi="Arial" w:cs="Arial"/>
                <w:bCs/>
                <w:sz w:val="22"/>
                <w:szCs w:val="22"/>
              </w:rPr>
            </w:pPr>
            <w:r w:rsidRPr="00000358">
              <w:rPr>
                <w:rFonts w:ascii="Arial" w:hAnsi="Arial" w:cs="Arial"/>
                <w:bCs/>
                <w:sz w:val="22"/>
                <w:szCs w:val="22"/>
              </w:rPr>
              <w:t>Contact with hot surfaces, hot food hot liquid and steam</w:t>
            </w:r>
          </w:p>
          <w:p w14:paraId="4E74FD95" w14:textId="77777777" w:rsidR="007B0428" w:rsidRPr="00000358" w:rsidRDefault="007B0428" w:rsidP="00DB2095">
            <w:pPr>
              <w:rPr>
                <w:rFonts w:ascii="Arial" w:hAnsi="Arial" w:cs="Arial"/>
                <w:bCs/>
                <w:sz w:val="22"/>
                <w:szCs w:val="22"/>
              </w:rPr>
            </w:pPr>
          </w:p>
          <w:p w14:paraId="79311790" w14:textId="77777777" w:rsidR="007B0428" w:rsidRPr="00000358" w:rsidRDefault="007B0428" w:rsidP="00DB2095">
            <w:pPr>
              <w:rPr>
                <w:rFonts w:ascii="Arial" w:hAnsi="Arial" w:cs="Arial"/>
                <w:b/>
                <w:sz w:val="22"/>
                <w:szCs w:val="22"/>
              </w:rPr>
            </w:pPr>
            <w:r w:rsidRPr="00000358">
              <w:rPr>
                <w:rFonts w:ascii="Arial" w:hAnsi="Arial" w:cs="Arial"/>
                <w:bCs/>
                <w:sz w:val="22"/>
                <w:szCs w:val="22"/>
              </w:rPr>
              <w:t>Spillages of food and liquid when lifting containers into and out of the oven</w:t>
            </w:r>
          </w:p>
          <w:p w14:paraId="6B61F8BB" w14:textId="77777777" w:rsidR="007B0428" w:rsidRPr="00000358" w:rsidRDefault="007B0428" w:rsidP="00DB2095">
            <w:pPr>
              <w:rPr>
                <w:rFonts w:ascii="Arial" w:hAnsi="Arial" w:cs="Arial"/>
                <w:bCs/>
                <w:sz w:val="22"/>
                <w:szCs w:val="22"/>
              </w:rPr>
            </w:pPr>
          </w:p>
          <w:p w14:paraId="288FFCDF" w14:textId="77777777" w:rsidR="007B0428" w:rsidRDefault="007B0428" w:rsidP="00DB2095">
            <w:pPr>
              <w:rPr>
                <w:rFonts w:ascii="Arial" w:hAnsi="Arial" w:cs="Arial"/>
                <w:bCs/>
                <w:sz w:val="23"/>
                <w:szCs w:val="23"/>
              </w:rPr>
            </w:pPr>
            <w:r w:rsidRPr="00000358">
              <w:rPr>
                <w:rFonts w:ascii="Arial" w:hAnsi="Arial" w:cs="Arial"/>
                <w:b/>
                <w:sz w:val="22"/>
                <w:szCs w:val="22"/>
              </w:rPr>
              <w:t>Type of Combination ovens in use in this site are:</w:t>
            </w:r>
          </w:p>
        </w:tc>
        <w:tc>
          <w:tcPr>
            <w:tcW w:w="3068" w:type="dxa"/>
            <w:vMerge w:val="restart"/>
            <w:tcBorders>
              <w:top w:val="single" w:sz="4" w:space="0" w:color="auto"/>
              <w:left w:val="single" w:sz="4" w:space="0" w:color="auto"/>
            </w:tcBorders>
          </w:tcPr>
          <w:p w14:paraId="36E4AFE2" w14:textId="77777777" w:rsidR="007B0428" w:rsidRDefault="007B0428" w:rsidP="00DB2095">
            <w:pPr>
              <w:rPr>
                <w:rFonts w:ascii="Arial" w:hAnsi="Arial" w:cs="Arial"/>
                <w:bCs/>
                <w:sz w:val="23"/>
                <w:szCs w:val="23"/>
              </w:rPr>
            </w:pPr>
          </w:p>
          <w:p w14:paraId="7E3C45C4" w14:textId="77777777" w:rsidR="007B0428" w:rsidRPr="00000358" w:rsidRDefault="007B0428" w:rsidP="00DB2095">
            <w:pPr>
              <w:rPr>
                <w:rFonts w:ascii="Arial" w:hAnsi="Arial" w:cs="Arial"/>
                <w:bCs/>
                <w:sz w:val="22"/>
                <w:szCs w:val="22"/>
              </w:rPr>
            </w:pPr>
            <w:r w:rsidRPr="00000358">
              <w:rPr>
                <w:rFonts w:ascii="Arial" w:hAnsi="Arial" w:cs="Arial"/>
                <w:bCs/>
                <w:sz w:val="22"/>
                <w:szCs w:val="22"/>
              </w:rPr>
              <w:t>Electric shock and burns</w:t>
            </w:r>
          </w:p>
          <w:p w14:paraId="694D7A25" w14:textId="77777777" w:rsidR="007B0428" w:rsidRPr="00000358" w:rsidRDefault="007B0428" w:rsidP="00DB2095">
            <w:pPr>
              <w:rPr>
                <w:rFonts w:ascii="Arial" w:hAnsi="Arial" w:cs="Arial"/>
                <w:bCs/>
                <w:sz w:val="22"/>
                <w:szCs w:val="22"/>
              </w:rPr>
            </w:pPr>
          </w:p>
          <w:p w14:paraId="5C53C6B7" w14:textId="77777777" w:rsidR="007B0428" w:rsidRPr="00000358" w:rsidRDefault="007B0428" w:rsidP="00DB2095">
            <w:pPr>
              <w:rPr>
                <w:rFonts w:ascii="Arial" w:hAnsi="Arial" w:cs="Arial"/>
                <w:bCs/>
                <w:sz w:val="22"/>
                <w:szCs w:val="22"/>
              </w:rPr>
            </w:pPr>
            <w:r w:rsidRPr="00000358">
              <w:rPr>
                <w:rFonts w:ascii="Arial" w:hAnsi="Arial" w:cs="Arial"/>
                <w:bCs/>
                <w:sz w:val="22"/>
                <w:szCs w:val="22"/>
              </w:rPr>
              <w:t>Fire and explosion</w:t>
            </w:r>
          </w:p>
          <w:p w14:paraId="14FB3C31" w14:textId="77777777" w:rsidR="007B0428" w:rsidRPr="00000358" w:rsidRDefault="007B0428" w:rsidP="00DB2095">
            <w:pPr>
              <w:rPr>
                <w:rFonts w:ascii="Arial" w:hAnsi="Arial" w:cs="Arial"/>
                <w:bCs/>
                <w:sz w:val="22"/>
                <w:szCs w:val="22"/>
              </w:rPr>
            </w:pPr>
          </w:p>
          <w:p w14:paraId="0540D1E3" w14:textId="77777777" w:rsidR="007B0428" w:rsidRPr="00000358" w:rsidRDefault="007B0428" w:rsidP="00DB2095">
            <w:pPr>
              <w:rPr>
                <w:rFonts w:ascii="Arial" w:hAnsi="Arial" w:cs="Arial"/>
                <w:bCs/>
                <w:sz w:val="22"/>
                <w:szCs w:val="22"/>
              </w:rPr>
            </w:pPr>
            <w:r w:rsidRPr="00000358">
              <w:rPr>
                <w:rFonts w:ascii="Arial" w:hAnsi="Arial" w:cs="Arial"/>
                <w:bCs/>
                <w:sz w:val="22"/>
                <w:szCs w:val="22"/>
              </w:rPr>
              <w:t>Burns and scalds</w:t>
            </w:r>
          </w:p>
          <w:p w14:paraId="22C099C7" w14:textId="77777777" w:rsidR="007B0428" w:rsidRPr="00000358" w:rsidRDefault="007B0428" w:rsidP="00DB2095">
            <w:pPr>
              <w:rPr>
                <w:rFonts w:ascii="Arial" w:hAnsi="Arial" w:cs="Arial"/>
                <w:bCs/>
                <w:sz w:val="22"/>
                <w:szCs w:val="22"/>
              </w:rPr>
            </w:pPr>
          </w:p>
          <w:p w14:paraId="51D8367E" w14:textId="77777777" w:rsidR="007B0428" w:rsidRPr="00000358" w:rsidRDefault="007B0428" w:rsidP="00DB2095">
            <w:pPr>
              <w:rPr>
                <w:rFonts w:ascii="Arial" w:hAnsi="Arial" w:cs="Arial"/>
                <w:bCs/>
                <w:sz w:val="22"/>
                <w:szCs w:val="22"/>
              </w:rPr>
            </w:pPr>
          </w:p>
          <w:p w14:paraId="6EAF5963" w14:textId="77777777" w:rsidR="007B0428" w:rsidRDefault="007B0428" w:rsidP="00DB2095">
            <w:pPr>
              <w:rPr>
                <w:rFonts w:ascii="Arial" w:hAnsi="Arial" w:cs="Arial"/>
                <w:bCs/>
                <w:sz w:val="23"/>
                <w:szCs w:val="23"/>
              </w:rPr>
            </w:pPr>
            <w:r w:rsidRPr="00000358">
              <w:rPr>
                <w:rFonts w:ascii="Arial" w:hAnsi="Arial" w:cs="Arial"/>
                <w:bCs/>
                <w:sz w:val="22"/>
                <w:szCs w:val="22"/>
              </w:rPr>
              <w:t>Slips and falls</w:t>
            </w:r>
          </w:p>
        </w:tc>
        <w:tc>
          <w:tcPr>
            <w:tcW w:w="9003" w:type="dxa"/>
            <w:gridSpan w:val="2"/>
            <w:vMerge w:val="restart"/>
          </w:tcPr>
          <w:p w14:paraId="58050E18" w14:textId="77777777" w:rsidR="007B0428" w:rsidRPr="00753B6D" w:rsidRDefault="007B0428" w:rsidP="00000358">
            <w:pPr>
              <w:numPr>
                <w:ilvl w:val="0"/>
                <w:numId w:val="8"/>
              </w:numPr>
              <w:rPr>
                <w:rFonts w:ascii="Arial" w:hAnsi="Arial" w:cs="Arial"/>
                <w:bCs/>
              </w:rPr>
            </w:pPr>
            <w:r w:rsidRPr="00753B6D">
              <w:rPr>
                <w:rFonts w:ascii="Arial" w:hAnsi="Arial" w:cs="Arial"/>
                <w:szCs w:val="23"/>
              </w:rPr>
              <w:t xml:space="preserve">Combination ovens only to be used and cleaned by trained employees, </w:t>
            </w:r>
            <w:r w:rsidRPr="00753B6D">
              <w:rPr>
                <w:rFonts w:ascii="Arial" w:hAnsi="Arial" w:cs="Arial"/>
                <w:bCs/>
              </w:rPr>
              <w:t xml:space="preserve">all oven users must complete the Preventing Burns and Scald Injuries Safety Conversation </w:t>
            </w:r>
            <w:r w:rsidR="00261D15">
              <w:rPr>
                <w:rFonts w:ascii="Arial" w:hAnsi="Arial" w:cs="Arial"/>
                <w:bCs/>
              </w:rPr>
              <w:t>3</w:t>
            </w:r>
          </w:p>
          <w:p w14:paraId="54FA948C" w14:textId="77777777" w:rsidR="007B0428" w:rsidRPr="00753B6D" w:rsidRDefault="007B0428" w:rsidP="00DB2095">
            <w:pPr>
              <w:numPr>
                <w:ilvl w:val="0"/>
                <w:numId w:val="7"/>
              </w:numPr>
              <w:autoSpaceDE w:val="0"/>
              <w:autoSpaceDN w:val="0"/>
              <w:adjustRightInd w:val="0"/>
              <w:rPr>
                <w:rFonts w:ascii="Arial" w:hAnsi="Arial" w:cs="Arial"/>
                <w:szCs w:val="23"/>
                <w:lang w:val="en-US"/>
              </w:rPr>
            </w:pPr>
            <w:r w:rsidRPr="00753B6D">
              <w:rPr>
                <w:rFonts w:ascii="Arial" w:hAnsi="Arial" w:cs="Arial"/>
                <w:szCs w:val="23"/>
                <w:lang w:val="en-US"/>
              </w:rPr>
              <w:t>Combination ovens to be maintained by competent persons and in accordance with manufacturer's guidance where available</w:t>
            </w:r>
          </w:p>
          <w:p w14:paraId="2C2192EE" w14:textId="77777777" w:rsidR="007B0428" w:rsidRPr="00753B6D" w:rsidRDefault="007B0428" w:rsidP="00DB2095">
            <w:pPr>
              <w:numPr>
                <w:ilvl w:val="0"/>
                <w:numId w:val="3"/>
              </w:numPr>
              <w:jc w:val="both"/>
              <w:rPr>
                <w:rFonts w:ascii="Arial" w:hAnsi="Arial" w:cs="Arial"/>
                <w:bCs/>
                <w:szCs w:val="23"/>
              </w:rPr>
            </w:pPr>
            <w:r w:rsidRPr="00753B6D">
              <w:rPr>
                <w:rFonts w:ascii="Arial" w:hAnsi="Arial" w:cs="Arial"/>
                <w:bCs/>
                <w:szCs w:val="23"/>
              </w:rPr>
              <w:t xml:space="preserve">Open the oven door only partially at first and at </w:t>
            </w:r>
            <w:proofErr w:type="spellStart"/>
            <w:r w:rsidRPr="00753B6D">
              <w:rPr>
                <w:rFonts w:ascii="Arial" w:hAnsi="Arial" w:cs="Arial"/>
                <w:bCs/>
                <w:szCs w:val="23"/>
              </w:rPr>
              <w:t>arms length</w:t>
            </w:r>
            <w:proofErr w:type="spellEnd"/>
            <w:r w:rsidRPr="00753B6D">
              <w:rPr>
                <w:rFonts w:ascii="Arial" w:hAnsi="Arial" w:cs="Arial"/>
                <w:bCs/>
                <w:szCs w:val="23"/>
              </w:rPr>
              <w:t xml:space="preserve"> to allow the steam and/or heat to dissipate before opening it fully.</w:t>
            </w:r>
          </w:p>
          <w:p w14:paraId="1F0E86A9" w14:textId="77777777" w:rsidR="007B0428" w:rsidRPr="00753B6D" w:rsidRDefault="007B0428" w:rsidP="00DB2095">
            <w:pPr>
              <w:numPr>
                <w:ilvl w:val="0"/>
                <w:numId w:val="3"/>
              </w:numPr>
              <w:jc w:val="both"/>
              <w:rPr>
                <w:rFonts w:ascii="Arial" w:hAnsi="Arial" w:cs="Arial"/>
                <w:bCs/>
                <w:szCs w:val="23"/>
              </w:rPr>
            </w:pPr>
            <w:r w:rsidRPr="00753B6D">
              <w:rPr>
                <w:rFonts w:ascii="Arial" w:hAnsi="Arial" w:cs="Arial"/>
                <w:bCs/>
                <w:szCs w:val="23"/>
              </w:rPr>
              <w:t>When in “steam mode” hot water will collect on the top of any container lid or cover. Containers must be tilted slightly away from the body before attempting to remove them from the oven.</w:t>
            </w:r>
          </w:p>
          <w:p w14:paraId="0B50BED7" w14:textId="77777777" w:rsidR="007B0428" w:rsidRPr="00753B6D" w:rsidRDefault="007B0428" w:rsidP="00DB2095">
            <w:pPr>
              <w:numPr>
                <w:ilvl w:val="0"/>
                <w:numId w:val="5"/>
              </w:numPr>
              <w:jc w:val="both"/>
              <w:rPr>
                <w:rFonts w:ascii="Arial" w:hAnsi="Arial" w:cs="Arial"/>
                <w:szCs w:val="23"/>
              </w:rPr>
            </w:pPr>
            <w:r w:rsidRPr="00753B6D">
              <w:rPr>
                <w:rFonts w:ascii="Arial" w:hAnsi="Arial" w:cs="Arial"/>
                <w:bCs/>
                <w:szCs w:val="23"/>
              </w:rPr>
              <w:t>Oven cloths/gloves to be used when handling hot equipment.</w:t>
            </w:r>
          </w:p>
          <w:p w14:paraId="33B5EF7C" w14:textId="77777777" w:rsidR="007B0428" w:rsidRPr="00753B6D" w:rsidRDefault="007B0428" w:rsidP="00DB2095">
            <w:pPr>
              <w:numPr>
                <w:ilvl w:val="0"/>
                <w:numId w:val="5"/>
              </w:numPr>
              <w:jc w:val="both"/>
              <w:rPr>
                <w:rFonts w:ascii="Arial" w:hAnsi="Arial" w:cs="Arial"/>
                <w:szCs w:val="23"/>
              </w:rPr>
            </w:pPr>
            <w:r w:rsidRPr="00753B6D">
              <w:rPr>
                <w:rFonts w:ascii="Arial" w:hAnsi="Arial" w:cs="Arial"/>
                <w:bCs/>
                <w:szCs w:val="23"/>
              </w:rPr>
              <w:t xml:space="preserve">Where practicable, the use of oven shelves above eye-level should be avoided when hot liquids and fats could spill from cooking containers when they are being lifted into or out of the oven. </w:t>
            </w:r>
          </w:p>
          <w:p w14:paraId="65B1366B" w14:textId="77777777" w:rsidR="007B0428" w:rsidRPr="00753B6D" w:rsidRDefault="007B0428" w:rsidP="00DB2095">
            <w:pPr>
              <w:numPr>
                <w:ilvl w:val="0"/>
                <w:numId w:val="6"/>
              </w:numPr>
              <w:rPr>
                <w:rFonts w:ascii="Arial" w:hAnsi="Arial" w:cs="Arial"/>
                <w:szCs w:val="23"/>
              </w:rPr>
            </w:pPr>
            <w:r w:rsidRPr="00753B6D">
              <w:rPr>
                <w:rFonts w:ascii="Arial" w:hAnsi="Arial" w:cs="Arial"/>
                <w:bCs/>
                <w:szCs w:val="23"/>
              </w:rPr>
              <w:t>Spillages to be cleaned up as they occur and wet floor warning signs used when appropriate.</w:t>
            </w:r>
          </w:p>
          <w:p w14:paraId="5A81A6EC" w14:textId="77777777" w:rsidR="007B0428" w:rsidRPr="00753B6D" w:rsidRDefault="007B0428" w:rsidP="00000358">
            <w:pPr>
              <w:numPr>
                <w:ilvl w:val="0"/>
                <w:numId w:val="6"/>
              </w:numPr>
              <w:rPr>
                <w:rFonts w:ascii="Arial" w:hAnsi="Arial" w:cs="Arial"/>
                <w:szCs w:val="23"/>
              </w:rPr>
            </w:pPr>
            <w:r w:rsidRPr="00753B6D">
              <w:rPr>
                <w:rFonts w:ascii="Arial" w:hAnsi="Arial" w:cs="Arial"/>
              </w:rPr>
              <w:t>Implement the Safe System of Work/Control Measures in Electrical Safety, Ref. MAN 05 and/or Gas Safety, Ref. COM 03 Risk Assessments and the manual handling safety precautions</w:t>
            </w:r>
            <w:r w:rsidRPr="00753B6D">
              <w:rPr>
                <w:rFonts w:ascii="Arial" w:hAnsi="Arial" w:cs="Arial"/>
                <w:szCs w:val="23"/>
              </w:rPr>
              <w:t>.</w:t>
            </w:r>
          </w:p>
          <w:p w14:paraId="3AED95D5" w14:textId="77777777" w:rsidR="007B0428" w:rsidRPr="00753B6D" w:rsidRDefault="007B0428" w:rsidP="00DB2095">
            <w:pPr>
              <w:numPr>
                <w:ilvl w:val="0"/>
                <w:numId w:val="6"/>
              </w:numPr>
              <w:rPr>
                <w:rFonts w:ascii="Arial" w:hAnsi="Arial" w:cs="Arial"/>
                <w:szCs w:val="23"/>
              </w:rPr>
            </w:pPr>
            <w:r w:rsidRPr="00753B6D">
              <w:rPr>
                <w:rFonts w:ascii="Arial" w:hAnsi="Arial" w:cs="Arial"/>
                <w:b/>
                <w:sz w:val="19"/>
                <w:szCs w:val="19"/>
              </w:rPr>
              <w:t>For Sector Specific Controls please review and complete the box below.</w:t>
            </w:r>
          </w:p>
        </w:tc>
      </w:tr>
      <w:bookmarkEnd w:id="0"/>
      <w:tr w:rsidR="007B0428" w14:paraId="35C8CF03" w14:textId="77777777" w:rsidTr="000743C6">
        <w:trPr>
          <w:cantSplit/>
          <w:trHeight w:val="336"/>
        </w:trPr>
        <w:tc>
          <w:tcPr>
            <w:tcW w:w="3168" w:type="dxa"/>
            <w:gridSpan w:val="3"/>
            <w:tcBorders>
              <w:top w:val="single" w:sz="4" w:space="0" w:color="auto"/>
              <w:bottom w:val="single" w:sz="4" w:space="0" w:color="auto"/>
              <w:right w:val="single" w:sz="4" w:space="0" w:color="auto"/>
            </w:tcBorders>
          </w:tcPr>
          <w:p w14:paraId="774CB690" w14:textId="77777777" w:rsidR="007B0428" w:rsidRDefault="007B0428">
            <w:pPr>
              <w:rPr>
                <w:rFonts w:ascii="Arial" w:hAnsi="Arial" w:cs="Arial"/>
                <w:b/>
                <w:bCs/>
                <w:sz w:val="16"/>
              </w:rPr>
            </w:pPr>
            <w:r>
              <w:rPr>
                <w:rFonts w:ascii="Arial" w:hAnsi="Arial" w:cs="Arial"/>
                <w:b/>
                <w:bCs/>
                <w:sz w:val="16"/>
              </w:rPr>
              <w:t>Who may be affected by the task/activity?</w:t>
            </w:r>
          </w:p>
          <w:p w14:paraId="5504AB78" w14:textId="77777777" w:rsidR="007B0428" w:rsidRDefault="007B0428">
            <w:pPr>
              <w:rPr>
                <w:rFonts w:ascii="Arial" w:hAnsi="Arial" w:cs="Arial"/>
                <w:bCs/>
              </w:rPr>
            </w:pPr>
            <w:r>
              <w:rPr>
                <w:rFonts w:ascii="Arial" w:hAnsi="Arial" w:cs="Arial"/>
                <w:b/>
                <w:bCs/>
                <w:sz w:val="16"/>
              </w:rPr>
              <w:t>(Tick all applicable boxes)</w:t>
            </w:r>
          </w:p>
        </w:tc>
        <w:tc>
          <w:tcPr>
            <w:tcW w:w="3068" w:type="dxa"/>
            <w:vMerge/>
            <w:tcBorders>
              <w:left w:val="single" w:sz="4" w:space="0" w:color="auto"/>
            </w:tcBorders>
          </w:tcPr>
          <w:p w14:paraId="2F330FDC" w14:textId="77777777" w:rsidR="007B0428" w:rsidRDefault="007B0428">
            <w:pPr>
              <w:rPr>
                <w:rFonts w:ascii="Arial" w:hAnsi="Arial" w:cs="Arial"/>
                <w:bCs/>
              </w:rPr>
            </w:pPr>
          </w:p>
        </w:tc>
        <w:tc>
          <w:tcPr>
            <w:tcW w:w="9003" w:type="dxa"/>
            <w:gridSpan w:val="2"/>
            <w:vMerge/>
          </w:tcPr>
          <w:p w14:paraId="54F428A9" w14:textId="77777777" w:rsidR="007B0428" w:rsidRPr="00753B6D" w:rsidRDefault="007B0428">
            <w:pPr>
              <w:rPr>
                <w:rFonts w:ascii="Arial" w:hAnsi="Arial" w:cs="Arial"/>
                <w:b/>
                <w:sz w:val="20"/>
              </w:rPr>
            </w:pPr>
          </w:p>
        </w:tc>
      </w:tr>
      <w:tr w:rsidR="007B0428" w14:paraId="2FBC1F42" w14:textId="77777777">
        <w:trPr>
          <w:cantSplit/>
          <w:trHeight w:val="308"/>
        </w:trPr>
        <w:tc>
          <w:tcPr>
            <w:tcW w:w="2628" w:type="dxa"/>
            <w:gridSpan w:val="2"/>
            <w:tcBorders>
              <w:top w:val="single" w:sz="4" w:space="0" w:color="auto"/>
              <w:right w:val="single" w:sz="4" w:space="0" w:color="auto"/>
            </w:tcBorders>
            <w:vAlign w:val="center"/>
          </w:tcPr>
          <w:p w14:paraId="73BA63FA" w14:textId="77777777" w:rsidR="007B0428" w:rsidRDefault="007B0428">
            <w:pPr>
              <w:rPr>
                <w:rFonts w:ascii="Arial" w:hAnsi="Arial" w:cs="Arial"/>
                <w:sz w:val="16"/>
              </w:rPr>
            </w:pPr>
            <w:r>
              <w:rPr>
                <w:rFonts w:ascii="Arial" w:hAnsi="Arial" w:cs="Arial"/>
                <w:sz w:val="16"/>
              </w:rPr>
              <w:t>Compass employees/Agency staff</w:t>
            </w:r>
          </w:p>
        </w:tc>
        <w:tc>
          <w:tcPr>
            <w:tcW w:w="540" w:type="dxa"/>
            <w:tcBorders>
              <w:top w:val="single" w:sz="4" w:space="0" w:color="auto"/>
              <w:right w:val="single" w:sz="4" w:space="0" w:color="auto"/>
            </w:tcBorders>
            <w:vAlign w:val="center"/>
          </w:tcPr>
          <w:p w14:paraId="509A6F5F" w14:textId="77777777" w:rsidR="007B0428" w:rsidRDefault="007B0428">
            <w:pPr>
              <w:jc w:val="center"/>
              <w:rPr>
                <w:rFonts w:ascii="Arial" w:hAnsi="Arial" w:cs="Arial"/>
                <w:b/>
                <w:bCs/>
                <w:sz w:val="20"/>
              </w:rPr>
            </w:pPr>
          </w:p>
        </w:tc>
        <w:tc>
          <w:tcPr>
            <w:tcW w:w="3068" w:type="dxa"/>
            <w:vMerge/>
            <w:tcBorders>
              <w:left w:val="single" w:sz="4" w:space="0" w:color="auto"/>
            </w:tcBorders>
          </w:tcPr>
          <w:p w14:paraId="4FAF6B99" w14:textId="77777777" w:rsidR="007B0428" w:rsidRDefault="007B0428">
            <w:pPr>
              <w:rPr>
                <w:rFonts w:ascii="Arial" w:hAnsi="Arial" w:cs="Arial"/>
                <w:b/>
              </w:rPr>
            </w:pPr>
          </w:p>
        </w:tc>
        <w:tc>
          <w:tcPr>
            <w:tcW w:w="9003" w:type="dxa"/>
            <w:gridSpan w:val="2"/>
            <w:vMerge/>
          </w:tcPr>
          <w:p w14:paraId="17BFAF7D" w14:textId="77777777" w:rsidR="007B0428" w:rsidRPr="00753B6D" w:rsidRDefault="007B0428">
            <w:pPr>
              <w:pStyle w:val="Header"/>
              <w:rPr>
                <w:rFonts w:ascii="Arial" w:hAnsi="Arial" w:cs="Arial"/>
              </w:rPr>
            </w:pPr>
          </w:p>
        </w:tc>
      </w:tr>
      <w:tr w:rsidR="007B0428" w14:paraId="67ACDB7B" w14:textId="77777777" w:rsidTr="00000358">
        <w:trPr>
          <w:cantSplit/>
          <w:trHeight w:val="589"/>
        </w:trPr>
        <w:tc>
          <w:tcPr>
            <w:tcW w:w="2628" w:type="dxa"/>
            <w:gridSpan w:val="2"/>
            <w:tcBorders>
              <w:right w:val="single" w:sz="4" w:space="0" w:color="auto"/>
            </w:tcBorders>
            <w:vAlign w:val="center"/>
          </w:tcPr>
          <w:p w14:paraId="5F080070" w14:textId="77777777" w:rsidR="007B0428" w:rsidRDefault="007B0428">
            <w:pPr>
              <w:rPr>
                <w:rFonts w:ascii="Arial" w:hAnsi="Arial" w:cs="Arial"/>
                <w:sz w:val="16"/>
              </w:rPr>
            </w:pPr>
            <w:r>
              <w:rPr>
                <w:rFonts w:ascii="Arial" w:hAnsi="Arial" w:cs="Arial"/>
                <w:sz w:val="16"/>
              </w:rPr>
              <w:t>Customers / Client staff</w:t>
            </w:r>
          </w:p>
        </w:tc>
        <w:tc>
          <w:tcPr>
            <w:tcW w:w="540" w:type="dxa"/>
            <w:tcBorders>
              <w:right w:val="single" w:sz="4" w:space="0" w:color="auto"/>
            </w:tcBorders>
            <w:vAlign w:val="center"/>
          </w:tcPr>
          <w:p w14:paraId="5105C43E" w14:textId="77777777" w:rsidR="007B0428" w:rsidRDefault="007B0428">
            <w:pPr>
              <w:jc w:val="center"/>
              <w:rPr>
                <w:rFonts w:ascii="Arial" w:hAnsi="Arial" w:cs="Arial"/>
                <w:b/>
                <w:bCs/>
                <w:sz w:val="20"/>
              </w:rPr>
            </w:pPr>
          </w:p>
        </w:tc>
        <w:tc>
          <w:tcPr>
            <w:tcW w:w="3068" w:type="dxa"/>
            <w:vMerge/>
            <w:tcBorders>
              <w:left w:val="single" w:sz="4" w:space="0" w:color="auto"/>
            </w:tcBorders>
          </w:tcPr>
          <w:p w14:paraId="65466C84" w14:textId="77777777" w:rsidR="007B0428" w:rsidRDefault="007B0428">
            <w:pPr>
              <w:rPr>
                <w:rFonts w:ascii="Arial" w:hAnsi="Arial" w:cs="Arial"/>
              </w:rPr>
            </w:pPr>
          </w:p>
        </w:tc>
        <w:tc>
          <w:tcPr>
            <w:tcW w:w="9003" w:type="dxa"/>
            <w:gridSpan w:val="2"/>
            <w:vMerge/>
          </w:tcPr>
          <w:p w14:paraId="59BDF6AB" w14:textId="77777777" w:rsidR="007B0428" w:rsidRPr="00753B6D" w:rsidRDefault="007B0428">
            <w:pPr>
              <w:rPr>
                <w:rFonts w:ascii="Arial" w:hAnsi="Arial" w:cs="Arial"/>
              </w:rPr>
            </w:pPr>
          </w:p>
        </w:tc>
      </w:tr>
      <w:tr w:rsidR="007B0428" w14:paraId="1F8B872E" w14:textId="77777777">
        <w:trPr>
          <w:cantSplit/>
          <w:trHeight w:val="230"/>
        </w:trPr>
        <w:tc>
          <w:tcPr>
            <w:tcW w:w="2628" w:type="dxa"/>
            <w:gridSpan w:val="2"/>
            <w:tcBorders>
              <w:right w:val="single" w:sz="4" w:space="0" w:color="auto"/>
            </w:tcBorders>
            <w:vAlign w:val="center"/>
          </w:tcPr>
          <w:p w14:paraId="6D6CE3F5" w14:textId="77777777" w:rsidR="007B0428" w:rsidRDefault="007B0428">
            <w:pPr>
              <w:rPr>
                <w:rFonts w:ascii="Arial" w:hAnsi="Arial" w:cs="Arial"/>
                <w:sz w:val="16"/>
              </w:rPr>
            </w:pPr>
            <w:r>
              <w:rPr>
                <w:rFonts w:ascii="Arial" w:hAnsi="Arial" w:cs="Arial"/>
                <w:sz w:val="16"/>
              </w:rPr>
              <w:t>Visitors / Members of the Public</w:t>
            </w:r>
          </w:p>
        </w:tc>
        <w:tc>
          <w:tcPr>
            <w:tcW w:w="540" w:type="dxa"/>
            <w:tcBorders>
              <w:right w:val="single" w:sz="4" w:space="0" w:color="auto"/>
            </w:tcBorders>
            <w:vAlign w:val="center"/>
          </w:tcPr>
          <w:p w14:paraId="05722BE3" w14:textId="77777777" w:rsidR="007B0428" w:rsidRDefault="007B0428">
            <w:pPr>
              <w:jc w:val="center"/>
              <w:rPr>
                <w:rFonts w:ascii="Arial" w:hAnsi="Arial" w:cs="Arial"/>
                <w:b/>
                <w:bCs/>
                <w:sz w:val="20"/>
              </w:rPr>
            </w:pPr>
          </w:p>
        </w:tc>
        <w:tc>
          <w:tcPr>
            <w:tcW w:w="3068" w:type="dxa"/>
            <w:vMerge/>
            <w:tcBorders>
              <w:left w:val="single" w:sz="4" w:space="0" w:color="auto"/>
            </w:tcBorders>
          </w:tcPr>
          <w:p w14:paraId="080A5CF0" w14:textId="77777777" w:rsidR="007B0428" w:rsidRDefault="007B0428">
            <w:pPr>
              <w:rPr>
                <w:rFonts w:ascii="Arial" w:hAnsi="Arial" w:cs="Arial"/>
              </w:rPr>
            </w:pPr>
          </w:p>
        </w:tc>
        <w:tc>
          <w:tcPr>
            <w:tcW w:w="9003" w:type="dxa"/>
            <w:gridSpan w:val="2"/>
            <w:vMerge w:val="restart"/>
          </w:tcPr>
          <w:p w14:paraId="109C22E1" w14:textId="77777777" w:rsidR="007B0428" w:rsidRPr="00753B6D" w:rsidRDefault="007B0428" w:rsidP="00000358">
            <w:pPr>
              <w:rPr>
                <w:rFonts w:ascii="Arial" w:hAnsi="Arial" w:cs="Arial"/>
                <w:sz w:val="19"/>
                <w:szCs w:val="19"/>
              </w:rPr>
            </w:pPr>
            <w:r w:rsidRPr="00753B6D">
              <w:rPr>
                <w:rFonts w:ascii="Arial" w:hAnsi="Arial" w:cs="Arial"/>
                <w:sz w:val="19"/>
                <w:szCs w:val="19"/>
              </w:rPr>
              <w:t xml:space="preserve">Please review </w:t>
            </w:r>
            <w:r w:rsidR="00753B6D">
              <w:rPr>
                <w:rFonts w:ascii="Arial" w:hAnsi="Arial" w:cs="Arial"/>
                <w:sz w:val="19"/>
                <w:szCs w:val="19"/>
              </w:rPr>
              <w:t>your</w:t>
            </w:r>
            <w:r w:rsidRPr="00753B6D">
              <w:rPr>
                <w:rFonts w:ascii="Arial" w:hAnsi="Arial" w:cs="Arial"/>
                <w:sz w:val="19"/>
                <w:szCs w:val="19"/>
              </w:rPr>
              <w:t xml:space="preserve"> Sector Specific </w:t>
            </w:r>
            <w:r w:rsidR="00753B6D">
              <w:rPr>
                <w:rFonts w:ascii="Arial" w:hAnsi="Arial" w:cs="Arial"/>
                <w:sz w:val="19"/>
                <w:szCs w:val="19"/>
              </w:rPr>
              <w:t>Guidance</w:t>
            </w:r>
            <w:r w:rsidRPr="00753B6D">
              <w:rPr>
                <w:rFonts w:ascii="Arial" w:hAnsi="Arial" w:cs="Arial"/>
                <w:sz w:val="19"/>
                <w:szCs w:val="19"/>
              </w:rPr>
              <w:t xml:space="preserve"> to determine if you are required to wear PPE as part of your sector Risk Profile, where PPE is a requirement please record here the PPE required for the task and if it is not a requirement please tick the relevant box;</w:t>
            </w:r>
          </w:p>
          <w:p w14:paraId="50F2D459" w14:textId="77777777" w:rsidR="007B0428" w:rsidRPr="00753B6D" w:rsidRDefault="007B0428" w:rsidP="00000358">
            <w:pPr>
              <w:rPr>
                <w:rFonts w:ascii="Arial" w:hAnsi="Arial" w:cs="Arial"/>
                <w:sz w:val="19"/>
                <w:szCs w:val="19"/>
              </w:rPr>
            </w:pPr>
          </w:p>
          <w:tbl>
            <w:tblPr>
              <w:tblpPr w:leftFromText="180" w:rightFromText="180" w:vertAnchor="text"/>
              <w:tblW w:w="0" w:type="auto"/>
              <w:tblLayout w:type="fixed"/>
              <w:tblCellMar>
                <w:left w:w="0" w:type="dxa"/>
                <w:right w:w="0" w:type="dxa"/>
              </w:tblCellMar>
              <w:tblLook w:val="04A0" w:firstRow="1" w:lastRow="0" w:firstColumn="1" w:lastColumn="0" w:noHBand="0" w:noVBand="1"/>
            </w:tblPr>
            <w:tblGrid>
              <w:gridCol w:w="324"/>
            </w:tblGrid>
            <w:tr w:rsidR="007B0428" w:rsidRPr="00753B6D" w14:paraId="5AA38DF8" w14:textId="77777777" w:rsidTr="00AF132C">
              <w:trPr>
                <w:trHeight w:val="210"/>
              </w:trPr>
              <w:tc>
                <w:tcPr>
                  <w:tcW w:w="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C94688" w14:textId="77777777" w:rsidR="007B0428" w:rsidRPr="00753B6D" w:rsidRDefault="007B0428" w:rsidP="00AF132C">
                  <w:pPr>
                    <w:rPr>
                      <w:rFonts w:ascii="Arial" w:hAnsi="Arial" w:cs="Arial"/>
                      <w:sz w:val="19"/>
                      <w:szCs w:val="19"/>
                    </w:rPr>
                  </w:pPr>
                </w:p>
              </w:tc>
            </w:tr>
          </w:tbl>
          <w:p w14:paraId="4F8A56A2" w14:textId="77777777" w:rsidR="007B0428" w:rsidRPr="00753B6D" w:rsidRDefault="007B0428" w:rsidP="00000358">
            <w:pPr>
              <w:rPr>
                <w:rFonts w:ascii="Arial" w:hAnsi="Arial" w:cs="Arial"/>
                <w:sz w:val="19"/>
                <w:szCs w:val="19"/>
              </w:rPr>
            </w:pPr>
            <w:r w:rsidRPr="00753B6D">
              <w:rPr>
                <w:rFonts w:ascii="Arial" w:hAnsi="Arial" w:cs="Arial"/>
                <w:sz w:val="19"/>
                <w:szCs w:val="19"/>
              </w:rPr>
              <w:t>PPE is not required for this task based on our Sector Risk Profile  </w:t>
            </w:r>
          </w:p>
          <w:p w14:paraId="092A6224" w14:textId="77777777" w:rsidR="007B0428" w:rsidRPr="00753B6D" w:rsidRDefault="007B0428" w:rsidP="00000358">
            <w:pPr>
              <w:rPr>
                <w:rFonts w:ascii="Arial" w:hAnsi="Arial" w:cs="Arial"/>
                <w:sz w:val="19"/>
                <w:szCs w:val="19"/>
              </w:rPr>
            </w:pPr>
          </w:p>
          <w:tbl>
            <w:tblPr>
              <w:tblpPr w:leftFromText="180" w:rightFromText="180" w:vertAnchor="text"/>
              <w:tblW w:w="0" w:type="auto"/>
              <w:tblLayout w:type="fixed"/>
              <w:tblCellMar>
                <w:left w:w="0" w:type="dxa"/>
                <w:right w:w="0" w:type="dxa"/>
              </w:tblCellMar>
              <w:tblLook w:val="04A0" w:firstRow="1" w:lastRow="0" w:firstColumn="1" w:lastColumn="0" w:noHBand="0" w:noVBand="1"/>
            </w:tblPr>
            <w:tblGrid>
              <w:gridCol w:w="324"/>
            </w:tblGrid>
            <w:tr w:rsidR="007B0428" w:rsidRPr="00753B6D" w14:paraId="3BB799D1" w14:textId="77777777" w:rsidTr="00AF132C">
              <w:trPr>
                <w:trHeight w:val="210"/>
              </w:trPr>
              <w:tc>
                <w:tcPr>
                  <w:tcW w:w="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03B806" w14:textId="77777777" w:rsidR="007B0428" w:rsidRPr="00753B6D" w:rsidRDefault="007B0428" w:rsidP="00AF132C">
                  <w:pPr>
                    <w:rPr>
                      <w:rFonts w:ascii="Arial" w:hAnsi="Arial" w:cs="Arial"/>
                      <w:sz w:val="19"/>
                      <w:szCs w:val="19"/>
                    </w:rPr>
                  </w:pPr>
                </w:p>
              </w:tc>
            </w:tr>
          </w:tbl>
          <w:p w14:paraId="0D94C663" w14:textId="77777777" w:rsidR="007B0428" w:rsidRPr="00753B6D" w:rsidRDefault="007B0428" w:rsidP="00000358">
            <w:pPr>
              <w:rPr>
                <w:rFonts w:ascii="Arial" w:hAnsi="Arial" w:cs="Arial"/>
              </w:rPr>
            </w:pPr>
            <w:r w:rsidRPr="00753B6D">
              <w:rPr>
                <w:rFonts w:ascii="Arial" w:hAnsi="Arial" w:cs="Arial"/>
                <w:sz w:val="19"/>
                <w:szCs w:val="19"/>
              </w:rPr>
              <w:t>PPE is required for this task based on our Sector Risk Profile and the PPE to be issued is ____________________________________________ Ensure all persons required to wear this PPE sign the PPE Record of Issue document and a copy of this is kept on their Personnel File.</w:t>
            </w:r>
          </w:p>
        </w:tc>
      </w:tr>
      <w:tr w:rsidR="007B0428" w14:paraId="40E166F9" w14:textId="77777777" w:rsidTr="009646CD">
        <w:trPr>
          <w:cantSplit/>
          <w:trHeight w:val="230"/>
        </w:trPr>
        <w:tc>
          <w:tcPr>
            <w:tcW w:w="2628" w:type="dxa"/>
            <w:gridSpan w:val="2"/>
            <w:tcBorders>
              <w:right w:val="single" w:sz="4" w:space="0" w:color="auto"/>
            </w:tcBorders>
            <w:vAlign w:val="center"/>
          </w:tcPr>
          <w:p w14:paraId="46CDA090" w14:textId="77777777" w:rsidR="007B0428" w:rsidRDefault="007B0428">
            <w:pPr>
              <w:rPr>
                <w:rFonts w:ascii="Arial" w:hAnsi="Arial" w:cs="Arial"/>
                <w:sz w:val="16"/>
              </w:rPr>
            </w:pPr>
            <w:r>
              <w:rPr>
                <w:rFonts w:ascii="Arial" w:hAnsi="Arial" w:cs="Arial"/>
                <w:sz w:val="16"/>
              </w:rPr>
              <w:t>Maintenance personnel</w:t>
            </w:r>
          </w:p>
        </w:tc>
        <w:tc>
          <w:tcPr>
            <w:tcW w:w="540" w:type="dxa"/>
            <w:tcBorders>
              <w:right w:val="single" w:sz="4" w:space="0" w:color="auto"/>
            </w:tcBorders>
            <w:vAlign w:val="center"/>
          </w:tcPr>
          <w:p w14:paraId="59959EA2" w14:textId="77777777" w:rsidR="007B0428" w:rsidRDefault="007B0428">
            <w:pPr>
              <w:jc w:val="center"/>
              <w:rPr>
                <w:rFonts w:ascii="Arial" w:hAnsi="Arial" w:cs="Arial"/>
                <w:b/>
                <w:bCs/>
                <w:sz w:val="20"/>
              </w:rPr>
            </w:pPr>
          </w:p>
        </w:tc>
        <w:tc>
          <w:tcPr>
            <w:tcW w:w="3068" w:type="dxa"/>
            <w:vMerge/>
            <w:tcBorders>
              <w:left w:val="single" w:sz="4" w:space="0" w:color="auto"/>
            </w:tcBorders>
          </w:tcPr>
          <w:p w14:paraId="5BF3A363" w14:textId="77777777" w:rsidR="007B0428" w:rsidRDefault="007B0428">
            <w:pPr>
              <w:rPr>
                <w:rFonts w:ascii="Arial" w:hAnsi="Arial" w:cs="Arial"/>
              </w:rPr>
            </w:pPr>
          </w:p>
        </w:tc>
        <w:tc>
          <w:tcPr>
            <w:tcW w:w="9003" w:type="dxa"/>
            <w:gridSpan w:val="2"/>
            <w:vMerge/>
          </w:tcPr>
          <w:p w14:paraId="2CCFF471" w14:textId="77777777" w:rsidR="007B0428" w:rsidRDefault="007B0428">
            <w:pPr>
              <w:rPr>
                <w:rFonts w:ascii="Arial" w:hAnsi="Arial" w:cs="Arial"/>
              </w:rPr>
            </w:pPr>
          </w:p>
        </w:tc>
      </w:tr>
      <w:tr w:rsidR="007B0428" w14:paraId="096E8E7A" w14:textId="77777777" w:rsidTr="009646CD">
        <w:trPr>
          <w:cantSplit/>
          <w:trHeight w:val="230"/>
        </w:trPr>
        <w:tc>
          <w:tcPr>
            <w:tcW w:w="2628" w:type="dxa"/>
            <w:gridSpan w:val="2"/>
            <w:tcBorders>
              <w:right w:val="single" w:sz="4" w:space="0" w:color="auto"/>
            </w:tcBorders>
            <w:vAlign w:val="center"/>
          </w:tcPr>
          <w:p w14:paraId="223822B8" w14:textId="77777777" w:rsidR="007B0428" w:rsidRDefault="007B0428">
            <w:pPr>
              <w:rPr>
                <w:rFonts w:ascii="Arial" w:hAnsi="Arial" w:cs="Arial"/>
                <w:sz w:val="16"/>
              </w:rPr>
            </w:pPr>
            <w:r>
              <w:rPr>
                <w:rFonts w:ascii="Arial" w:hAnsi="Arial" w:cs="Arial"/>
                <w:sz w:val="16"/>
              </w:rPr>
              <w:t>Delivery personnel</w:t>
            </w:r>
          </w:p>
        </w:tc>
        <w:tc>
          <w:tcPr>
            <w:tcW w:w="540" w:type="dxa"/>
            <w:tcBorders>
              <w:right w:val="single" w:sz="4" w:space="0" w:color="auto"/>
            </w:tcBorders>
            <w:vAlign w:val="center"/>
          </w:tcPr>
          <w:p w14:paraId="5E98B287" w14:textId="77777777" w:rsidR="007B0428" w:rsidRDefault="007B0428">
            <w:pPr>
              <w:jc w:val="center"/>
              <w:rPr>
                <w:rFonts w:ascii="Arial" w:hAnsi="Arial" w:cs="Arial"/>
                <w:b/>
                <w:bCs/>
                <w:sz w:val="20"/>
              </w:rPr>
            </w:pPr>
          </w:p>
        </w:tc>
        <w:tc>
          <w:tcPr>
            <w:tcW w:w="3068" w:type="dxa"/>
            <w:vMerge/>
            <w:tcBorders>
              <w:left w:val="single" w:sz="4" w:space="0" w:color="auto"/>
            </w:tcBorders>
            <w:vAlign w:val="center"/>
          </w:tcPr>
          <w:p w14:paraId="2305BC09" w14:textId="77777777" w:rsidR="007B0428" w:rsidRDefault="007B0428">
            <w:pPr>
              <w:jc w:val="center"/>
              <w:rPr>
                <w:rFonts w:ascii="Arial" w:hAnsi="Arial" w:cs="Arial"/>
                <w:b/>
                <w:bCs/>
                <w:sz w:val="16"/>
              </w:rPr>
            </w:pPr>
          </w:p>
        </w:tc>
        <w:tc>
          <w:tcPr>
            <w:tcW w:w="9003" w:type="dxa"/>
            <w:gridSpan w:val="2"/>
            <w:vMerge/>
          </w:tcPr>
          <w:p w14:paraId="2E0B7AB0" w14:textId="77777777" w:rsidR="007B0428" w:rsidRDefault="007B0428">
            <w:pPr>
              <w:rPr>
                <w:rFonts w:ascii="Arial" w:hAnsi="Arial" w:cs="Arial"/>
              </w:rPr>
            </w:pPr>
          </w:p>
        </w:tc>
      </w:tr>
      <w:tr w:rsidR="007B0428" w14:paraId="6DCAB471" w14:textId="77777777">
        <w:trPr>
          <w:cantSplit/>
          <w:trHeight w:val="230"/>
        </w:trPr>
        <w:tc>
          <w:tcPr>
            <w:tcW w:w="2628" w:type="dxa"/>
            <w:gridSpan w:val="2"/>
            <w:tcBorders>
              <w:bottom w:val="nil"/>
              <w:right w:val="single" w:sz="4" w:space="0" w:color="auto"/>
            </w:tcBorders>
            <w:vAlign w:val="center"/>
          </w:tcPr>
          <w:p w14:paraId="715C9E4E" w14:textId="77777777" w:rsidR="007B0428" w:rsidRDefault="007B0428">
            <w:pPr>
              <w:rPr>
                <w:rFonts w:ascii="Arial" w:hAnsi="Arial" w:cs="Arial"/>
                <w:sz w:val="16"/>
              </w:rPr>
            </w:pPr>
            <w:r>
              <w:rPr>
                <w:rFonts w:ascii="Arial" w:hAnsi="Arial" w:cs="Arial"/>
                <w:sz w:val="16"/>
              </w:rPr>
              <w:t>Other (specify below)</w:t>
            </w:r>
          </w:p>
          <w:p w14:paraId="09321B30" w14:textId="77777777" w:rsidR="007B0428" w:rsidRDefault="007B0428">
            <w:pPr>
              <w:rPr>
                <w:rFonts w:ascii="Arial" w:hAnsi="Arial" w:cs="Arial"/>
                <w:sz w:val="16"/>
              </w:rPr>
            </w:pPr>
          </w:p>
        </w:tc>
        <w:tc>
          <w:tcPr>
            <w:tcW w:w="540" w:type="dxa"/>
            <w:tcBorders>
              <w:right w:val="single" w:sz="4" w:space="0" w:color="auto"/>
            </w:tcBorders>
            <w:vAlign w:val="center"/>
          </w:tcPr>
          <w:p w14:paraId="6249B5DC" w14:textId="77777777" w:rsidR="007B0428" w:rsidRDefault="007B0428">
            <w:pPr>
              <w:jc w:val="center"/>
              <w:rPr>
                <w:rFonts w:ascii="Arial" w:hAnsi="Arial" w:cs="Arial"/>
                <w:b/>
                <w:bCs/>
                <w:sz w:val="20"/>
              </w:rPr>
            </w:pPr>
          </w:p>
        </w:tc>
        <w:tc>
          <w:tcPr>
            <w:tcW w:w="3068" w:type="dxa"/>
            <w:vMerge/>
            <w:tcBorders>
              <w:left w:val="single" w:sz="4" w:space="0" w:color="auto"/>
              <w:bottom w:val="nil"/>
            </w:tcBorders>
          </w:tcPr>
          <w:p w14:paraId="40D2A651" w14:textId="77777777" w:rsidR="007B0428" w:rsidRDefault="007B0428">
            <w:pPr>
              <w:rPr>
                <w:rFonts w:ascii="Arial" w:hAnsi="Arial" w:cs="Arial"/>
              </w:rPr>
            </w:pPr>
          </w:p>
        </w:tc>
        <w:tc>
          <w:tcPr>
            <w:tcW w:w="9003" w:type="dxa"/>
            <w:gridSpan w:val="2"/>
            <w:vMerge/>
          </w:tcPr>
          <w:p w14:paraId="6C4352C1" w14:textId="77777777" w:rsidR="007B0428" w:rsidRDefault="007B0428">
            <w:pPr>
              <w:rPr>
                <w:rFonts w:ascii="Arial" w:hAnsi="Arial" w:cs="Arial"/>
              </w:rPr>
            </w:pPr>
          </w:p>
        </w:tc>
      </w:tr>
      <w:tr w:rsidR="007B0428" w14:paraId="092BE806" w14:textId="77777777" w:rsidTr="00074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15239" w:type="dxa"/>
            <w:gridSpan w:val="6"/>
            <w:tcBorders>
              <w:top w:val="single" w:sz="4" w:space="0" w:color="auto"/>
            </w:tcBorders>
            <w:vAlign w:val="center"/>
          </w:tcPr>
          <w:p w14:paraId="1479367C" w14:textId="77777777" w:rsidR="007B0428" w:rsidRDefault="007B0428" w:rsidP="00753B6D">
            <w:pPr>
              <w:rPr>
                <w:rFonts w:ascii="Arial" w:hAnsi="Arial" w:cs="Arial"/>
                <w:b/>
                <w:sz w:val="20"/>
              </w:rPr>
            </w:pPr>
            <w:r>
              <w:rPr>
                <w:rFonts w:ascii="Arial" w:hAnsi="Arial" w:cs="Arial"/>
                <w:b/>
                <w:sz w:val="20"/>
              </w:rPr>
              <w:t xml:space="preserve">IMPORTANT - This risk assessment should be reviewed every </w:t>
            </w:r>
            <w:r w:rsidR="00753B6D">
              <w:rPr>
                <w:rFonts w:ascii="Arial" w:hAnsi="Arial" w:cs="Arial"/>
                <w:b/>
                <w:sz w:val="20"/>
              </w:rPr>
              <w:t>3 years</w:t>
            </w:r>
            <w:r>
              <w:rPr>
                <w:rFonts w:ascii="Arial" w:hAnsi="Arial" w:cs="Arial"/>
                <w:b/>
                <w:sz w:val="20"/>
              </w:rPr>
              <w:t>, or whenever there is a significant change in the task or activity and following any accident or incident involving this task or activity. This risk assessment mu</w:t>
            </w:r>
            <w:r w:rsidR="00361722">
              <w:rPr>
                <w:rFonts w:ascii="Arial" w:hAnsi="Arial" w:cs="Arial"/>
                <w:b/>
                <w:sz w:val="20"/>
              </w:rPr>
              <w:t>st be retained for a period of 6</w:t>
            </w:r>
            <w:r>
              <w:rPr>
                <w:rFonts w:ascii="Arial" w:hAnsi="Arial" w:cs="Arial"/>
                <w:b/>
                <w:sz w:val="20"/>
              </w:rPr>
              <w:t xml:space="preserve"> years.</w:t>
            </w:r>
          </w:p>
        </w:tc>
      </w:tr>
    </w:tbl>
    <w:p w14:paraId="7470F1C3" w14:textId="77777777" w:rsidR="007B0428" w:rsidRDefault="007B0428">
      <w:pPr>
        <w:rPr>
          <w:rFonts w:ascii="Arial" w:hAnsi="Arial" w:cs="Arial"/>
        </w:rPr>
      </w:pPr>
    </w:p>
    <w:sectPr w:rsidR="007B0428" w:rsidSect="007B0428">
      <w:headerReference w:type="default" r:id="rId7"/>
      <w:footerReference w:type="default" r:id="rId8"/>
      <w:pgSz w:w="16838" w:h="11906" w:orient="landscape" w:code="9"/>
      <w:pgMar w:top="540" w:right="638" w:bottom="899" w:left="9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AAA1A" w14:textId="77777777" w:rsidR="007D5BCE" w:rsidRDefault="007D5BCE">
      <w:r>
        <w:separator/>
      </w:r>
    </w:p>
  </w:endnote>
  <w:endnote w:type="continuationSeparator" w:id="0">
    <w:p w14:paraId="273C7DF9" w14:textId="77777777" w:rsidR="007D5BCE" w:rsidRDefault="007D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B42C" w14:textId="30E082DD" w:rsidR="007B0428" w:rsidRDefault="004C380D">
    <w:pPr>
      <w:pStyle w:val="Footer"/>
      <w:rPr>
        <w:rFonts w:ascii="Arial" w:hAnsi="Arial" w:cs="Arial"/>
      </w:rPr>
    </w:pPr>
    <w:r>
      <w:rPr>
        <w:rFonts w:ascii="Arial" w:hAnsi="Arial" w:cs="Arial"/>
        <w:sz w:val="18"/>
        <w:szCs w:val="18"/>
      </w:rPr>
      <w:t>HSE/RA/068/01</w:t>
    </w:r>
    <w:r w:rsidR="007B0428" w:rsidRPr="00000358">
      <w:rPr>
        <w:rFonts w:ascii="Arial Black" w:hAnsi="Arial Black"/>
        <w:sz w:val="28"/>
      </w:rPr>
      <w:t xml:space="preserve"> </w:t>
    </w:r>
    <w:r w:rsidR="007B0428">
      <w:rPr>
        <w:rFonts w:ascii="Arial Black" w:hAnsi="Arial Black"/>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9B059" w14:textId="77777777" w:rsidR="007D5BCE" w:rsidRDefault="007D5BCE">
      <w:r>
        <w:separator/>
      </w:r>
    </w:p>
  </w:footnote>
  <w:footnote w:type="continuationSeparator" w:id="0">
    <w:p w14:paraId="63A26B14" w14:textId="77777777" w:rsidR="007D5BCE" w:rsidRDefault="007D5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D0DDB" w14:textId="77777777" w:rsidR="007B0428" w:rsidRDefault="008168D8">
    <w:pPr>
      <w:pStyle w:val="Header"/>
      <w:jc w:val="center"/>
      <w:rPr>
        <w:rFonts w:ascii="Arial" w:hAnsi="Arial" w:cs="Arial"/>
        <w:b/>
      </w:rPr>
    </w:pPr>
    <w:r>
      <w:rPr>
        <w:noProof/>
        <w:lang w:eastAsia="en-GB"/>
      </w:rPr>
      <w:drawing>
        <wp:anchor distT="0" distB="0" distL="114300" distR="114300" simplePos="0" relativeHeight="251657728" behindDoc="1" locked="0" layoutInCell="1" allowOverlap="1" wp14:anchorId="66CF2363" wp14:editId="338D8899">
          <wp:simplePos x="0" y="0"/>
          <wp:positionH relativeFrom="column">
            <wp:posOffset>-73025</wp:posOffset>
          </wp:positionH>
          <wp:positionV relativeFrom="paragraph">
            <wp:posOffset>-300355</wp:posOffset>
          </wp:positionV>
          <wp:extent cx="1098550" cy="478155"/>
          <wp:effectExtent l="19050" t="0" r="6350" b="0"/>
          <wp:wrapThrough wrapText="bothSides">
            <wp:wrapPolygon edited="0">
              <wp:start x="-375" y="0"/>
              <wp:lineTo x="-375" y="20653"/>
              <wp:lineTo x="21725" y="20653"/>
              <wp:lineTo x="21725" y="0"/>
              <wp:lineTo x="-37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98550" cy="478155"/>
                  </a:xfrm>
                  <a:prstGeom prst="rect">
                    <a:avLst/>
                  </a:prstGeom>
                  <a:noFill/>
                </pic:spPr>
              </pic:pic>
            </a:graphicData>
          </a:graphic>
        </wp:anchor>
      </w:drawing>
    </w:r>
    <w:r w:rsidR="007B0428">
      <w:rPr>
        <w:rFonts w:ascii="Arial" w:hAnsi="Arial" w:cs="Arial"/>
        <w:b/>
      </w:rPr>
      <w:t>COMPASS GROUP UK &amp; IRELAND – 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5F4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03840DF0"/>
    <w:multiLevelType w:val="hybridMultilevel"/>
    <w:tmpl w:val="E96C8672"/>
    <w:lvl w:ilvl="0" w:tplc="A222899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2"/>
        </w:tabs>
        <w:ind w:left="1082" w:hanging="360"/>
      </w:pPr>
      <w:rPr>
        <w:rFonts w:ascii="Courier New" w:hAnsi="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2" w15:restartNumberingAfterBreak="0">
    <w:nsid w:val="22097A78"/>
    <w:multiLevelType w:val="hybridMultilevel"/>
    <w:tmpl w:val="26341F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316359"/>
    <w:multiLevelType w:val="hybridMultilevel"/>
    <w:tmpl w:val="508EB424"/>
    <w:lvl w:ilvl="0" w:tplc="A222899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2"/>
        </w:tabs>
        <w:ind w:left="1082" w:hanging="360"/>
      </w:pPr>
      <w:rPr>
        <w:rFonts w:ascii="Courier New" w:hAnsi="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4" w15:restartNumberingAfterBreak="0">
    <w:nsid w:val="4AB1340B"/>
    <w:multiLevelType w:val="hybridMultilevel"/>
    <w:tmpl w:val="772431B0"/>
    <w:lvl w:ilvl="0" w:tplc="A222899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2"/>
        </w:tabs>
        <w:ind w:left="1082" w:hanging="360"/>
      </w:pPr>
      <w:rPr>
        <w:rFonts w:ascii="Courier New" w:hAnsi="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5" w15:restartNumberingAfterBreak="0">
    <w:nsid w:val="4C565671"/>
    <w:multiLevelType w:val="hybridMultilevel"/>
    <w:tmpl w:val="D7A444F2"/>
    <w:lvl w:ilvl="0" w:tplc="A222899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2"/>
        </w:tabs>
        <w:ind w:left="1082" w:hanging="360"/>
      </w:pPr>
      <w:rPr>
        <w:rFonts w:ascii="Courier New" w:hAnsi="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6" w15:restartNumberingAfterBreak="0">
    <w:nsid w:val="50B5084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6BFF5661"/>
    <w:multiLevelType w:val="hybridMultilevel"/>
    <w:tmpl w:val="1B8C3212"/>
    <w:lvl w:ilvl="0" w:tplc="0FE8AE22">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C6"/>
    <w:rsid w:val="00000358"/>
    <w:rsid w:val="00054BFB"/>
    <w:rsid w:val="000743C6"/>
    <w:rsid w:val="000D0AB0"/>
    <w:rsid w:val="001478F3"/>
    <w:rsid w:val="001E56D0"/>
    <w:rsid w:val="001F2436"/>
    <w:rsid w:val="00261D15"/>
    <w:rsid w:val="002C0C83"/>
    <w:rsid w:val="002D3A8F"/>
    <w:rsid w:val="00310189"/>
    <w:rsid w:val="003606B3"/>
    <w:rsid w:val="00361722"/>
    <w:rsid w:val="003C1E9B"/>
    <w:rsid w:val="004C380D"/>
    <w:rsid w:val="00566933"/>
    <w:rsid w:val="00646B7C"/>
    <w:rsid w:val="00652A1F"/>
    <w:rsid w:val="00753B6D"/>
    <w:rsid w:val="007B0428"/>
    <w:rsid w:val="007D5BCE"/>
    <w:rsid w:val="008168D8"/>
    <w:rsid w:val="009646CD"/>
    <w:rsid w:val="00975E1E"/>
    <w:rsid w:val="009846C6"/>
    <w:rsid w:val="00A31AEB"/>
    <w:rsid w:val="00A9108C"/>
    <w:rsid w:val="00AB0D7D"/>
    <w:rsid w:val="00AF132C"/>
    <w:rsid w:val="00AF431F"/>
    <w:rsid w:val="00B20229"/>
    <w:rsid w:val="00B216B8"/>
    <w:rsid w:val="00BC2690"/>
    <w:rsid w:val="00C17B77"/>
    <w:rsid w:val="00C23E01"/>
    <w:rsid w:val="00DB2095"/>
    <w:rsid w:val="00E05811"/>
    <w:rsid w:val="00EC543E"/>
    <w:rsid w:val="00F42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347EE74E"/>
  <w15:docId w15:val="{787D9538-3B20-4243-A380-3BEAF064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543E"/>
    <w:rPr>
      <w:sz w:val="24"/>
      <w:szCs w:val="24"/>
      <w:lang w:eastAsia="en-US"/>
    </w:rPr>
  </w:style>
  <w:style w:type="paragraph" w:styleId="Heading1">
    <w:name w:val="heading 1"/>
    <w:basedOn w:val="Normal"/>
    <w:next w:val="Normal"/>
    <w:link w:val="Heading1Char"/>
    <w:uiPriority w:val="9"/>
    <w:qFormat/>
    <w:rsid w:val="00EC543E"/>
    <w:pPr>
      <w:keepNext/>
      <w:jc w:val="center"/>
      <w:outlineLvl w:val="0"/>
    </w:pPr>
    <w:rPr>
      <w:b/>
      <w:szCs w:val="20"/>
    </w:rPr>
  </w:style>
  <w:style w:type="paragraph" w:styleId="Heading2">
    <w:name w:val="heading 2"/>
    <w:basedOn w:val="Normal"/>
    <w:next w:val="Normal"/>
    <w:link w:val="Heading2Char"/>
    <w:uiPriority w:val="9"/>
    <w:qFormat/>
    <w:rsid w:val="00EC543E"/>
    <w:pPr>
      <w:keepNext/>
      <w:outlineLvl w:val="1"/>
    </w:pPr>
    <w:rPr>
      <w:b/>
      <w:szCs w:val="20"/>
    </w:rPr>
  </w:style>
  <w:style w:type="paragraph" w:styleId="Heading3">
    <w:name w:val="heading 3"/>
    <w:basedOn w:val="Normal"/>
    <w:next w:val="Normal"/>
    <w:link w:val="Heading3Char"/>
    <w:uiPriority w:val="9"/>
    <w:qFormat/>
    <w:rsid w:val="00EC543E"/>
    <w:pPr>
      <w:keepNext/>
      <w:outlineLvl w:val="2"/>
    </w:pPr>
    <w:rPr>
      <w:b/>
      <w:color w:val="FF0000"/>
      <w:sz w:val="20"/>
      <w:szCs w:val="20"/>
    </w:rPr>
  </w:style>
  <w:style w:type="paragraph" w:styleId="Heading4">
    <w:name w:val="heading 4"/>
    <w:basedOn w:val="Normal"/>
    <w:next w:val="Normal"/>
    <w:link w:val="Heading4Char"/>
    <w:uiPriority w:val="9"/>
    <w:qFormat/>
    <w:rsid w:val="00EC543E"/>
    <w:pPr>
      <w:keepNext/>
      <w:jc w:val="center"/>
      <w:outlineLvl w:val="3"/>
    </w:pPr>
    <w:rPr>
      <w:rFonts w:ascii="Comic Sans MS" w:hAnsi="Comic Sans MS"/>
      <w:b/>
      <w:bCs/>
      <w:sz w:val="20"/>
    </w:rPr>
  </w:style>
  <w:style w:type="paragraph" w:styleId="Heading5">
    <w:name w:val="heading 5"/>
    <w:basedOn w:val="Normal"/>
    <w:next w:val="Normal"/>
    <w:link w:val="Heading5Char"/>
    <w:uiPriority w:val="9"/>
    <w:qFormat/>
    <w:rsid w:val="00EC543E"/>
    <w:pPr>
      <w:keepNext/>
      <w:outlineLvl w:val="4"/>
    </w:pPr>
    <w:rPr>
      <w:b/>
      <w:color w:val="FF000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E12"/>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696E12"/>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696E12"/>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696E12"/>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696E12"/>
    <w:rPr>
      <w:rFonts w:ascii="Calibri" w:eastAsia="Times New Roman" w:hAnsi="Calibri" w:cs="Times New Roman"/>
      <w:b/>
      <w:bCs/>
      <w:i/>
      <w:iCs/>
      <w:sz w:val="26"/>
      <w:szCs w:val="26"/>
      <w:lang w:eastAsia="en-US"/>
    </w:rPr>
  </w:style>
  <w:style w:type="paragraph" w:styleId="Caption">
    <w:name w:val="caption"/>
    <w:basedOn w:val="Normal"/>
    <w:next w:val="Normal"/>
    <w:uiPriority w:val="35"/>
    <w:qFormat/>
    <w:rsid w:val="00EC543E"/>
    <w:pPr>
      <w:jc w:val="center"/>
    </w:pPr>
    <w:rPr>
      <w:b/>
      <w:bCs/>
    </w:rPr>
  </w:style>
  <w:style w:type="paragraph" w:styleId="Header">
    <w:name w:val="header"/>
    <w:basedOn w:val="Normal"/>
    <w:link w:val="HeaderChar"/>
    <w:uiPriority w:val="99"/>
    <w:rsid w:val="00EC543E"/>
    <w:pPr>
      <w:tabs>
        <w:tab w:val="center" w:pos="4153"/>
        <w:tab w:val="right" w:pos="8306"/>
      </w:tabs>
    </w:pPr>
  </w:style>
  <w:style w:type="character" w:customStyle="1" w:styleId="HeaderChar">
    <w:name w:val="Header Char"/>
    <w:basedOn w:val="DefaultParagraphFont"/>
    <w:link w:val="Header"/>
    <w:uiPriority w:val="99"/>
    <w:semiHidden/>
    <w:rsid w:val="00696E12"/>
    <w:rPr>
      <w:sz w:val="24"/>
      <w:szCs w:val="24"/>
      <w:lang w:eastAsia="en-US"/>
    </w:rPr>
  </w:style>
  <w:style w:type="paragraph" w:styleId="Footer">
    <w:name w:val="footer"/>
    <w:basedOn w:val="Normal"/>
    <w:link w:val="FooterChar"/>
    <w:uiPriority w:val="99"/>
    <w:rsid w:val="00EC543E"/>
    <w:pPr>
      <w:tabs>
        <w:tab w:val="center" w:pos="4153"/>
        <w:tab w:val="right" w:pos="8306"/>
      </w:tabs>
    </w:pPr>
  </w:style>
  <w:style w:type="character" w:customStyle="1" w:styleId="FooterChar">
    <w:name w:val="Footer Char"/>
    <w:basedOn w:val="DefaultParagraphFont"/>
    <w:link w:val="Footer"/>
    <w:uiPriority w:val="99"/>
    <w:semiHidden/>
    <w:rsid w:val="00696E12"/>
    <w:rPr>
      <w:sz w:val="24"/>
      <w:szCs w:val="24"/>
      <w:lang w:eastAsia="en-US"/>
    </w:rPr>
  </w:style>
  <w:style w:type="paragraph" w:styleId="BodyText">
    <w:name w:val="Body Text"/>
    <w:basedOn w:val="Normal"/>
    <w:link w:val="BodyTextChar"/>
    <w:uiPriority w:val="99"/>
    <w:rsid w:val="00EC543E"/>
    <w:pPr>
      <w:jc w:val="center"/>
    </w:pPr>
    <w:rPr>
      <w:sz w:val="18"/>
      <w:szCs w:val="20"/>
    </w:rPr>
  </w:style>
  <w:style w:type="character" w:customStyle="1" w:styleId="BodyTextChar">
    <w:name w:val="Body Text Char"/>
    <w:basedOn w:val="DefaultParagraphFont"/>
    <w:link w:val="BodyText"/>
    <w:uiPriority w:val="99"/>
    <w:semiHidden/>
    <w:rsid w:val="00696E12"/>
    <w:rPr>
      <w:sz w:val="24"/>
      <w:szCs w:val="24"/>
      <w:lang w:eastAsia="en-US"/>
    </w:rPr>
  </w:style>
  <w:style w:type="paragraph" w:styleId="BodyText3">
    <w:name w:val="Body Text 3"/>
    <w:basedOn w:val="Normal"/>
    <w:link w:val="BodyText3Char"/>
    <w:uiPriority w:val="99"/>
    <w:rsid w:val="00EC543E"/>
    <w:rPr>
      <w:sz w:val="20"/>
      <w:szCs w:val="20"/>
    </w:rPr>
  </w:style>
  <w:style w:type="character" w:customStyle="1" w:styleId="BodyText3Char">
    <w:name w:val="Body Text 3 Char"/>
    <w:basedOn w:val="DefaultParagraphFont"/>
    <w:link w:val="BodyText3"/>
    <w:uiPriority w:val="99"/>
    <w:semiHidden/>
    <w:rsid w:val="00696E12"/>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Unit name:</vt:lpstr>
    </vt:vector>
  </TitlesOfParts>
  <Company>Compass Group UK &amp; Ireland</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name:</dc:title>
  <dc:creator>defprof</dc:creator>
  <cp:lastModifiedBy>Jack Roome</cp:lastModifiedBy>
  <cp:revision>3</cp:revision>
  <cp:lastPrinted>2004-01-15T16:34:00Z</cp:lastPrinted>
  <dcterms:created xsi:type="dcterms:W3CDTF">2018-10-16T15:36:00Z</dcterms:created>
  <dcterms:modified xsi:type="dcterms:W3CDTF">2019-11-20T13:13:00Z</dcterms:modified>
</cp:coreProperties>
</file>