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A0FB" w14:textId="77777777" w:rsidR="009917E8" w:rsidRDefault="009917E8">
      <w:pPr>
        <w:pStyle w:val="BodyText"/>
        <w:spacing w:before="3"/>
        <w:rPr>
          <w:rFonts w:ascii="Times New Roman"/>
          <w:sz w:val="28"/>
        </w:rPr>
      </w:pPr>
    </w:p>
    <w:p w14:paraId="59B2EE55" w14:textId="77777777" w:rsidR="008A08EA" w:rsidRDefault="008A08EA" w:rsidP="008A08EA">
      <w:pPr>
        <w:spacing w:before="13"/>
        <w:ind w:left="20"/>
        <w:rPr>
          <w:b/>
        </w:rPr>
      </w:pPr>
    </w:p>
    <w:p w14:paraId="451FBCEE" w14:textId="6F34DA98" w:rsidR="008A08EA" w:rsidRDefault="008A08EA" w:rsidP="008A08EA">
      <w:pPr>
        <w:spacing w:before="13"/>
        <w:ind w:left="20"/>
        <w:rPr>
          <w:b/>
        </w:rPr>
      </w:pPr>
      <w:r>
        <w:rPr>
          <w:b/>
        </w:rPr>
        <w:t>OCCUPATIONAL STRESS POLICY</w:t>
      </w:r>
    </w:p>
    <w:p w14:paraId="587AEB00" w14:textId="77777777" w:rsidR="00C34F74" w:rsidRDefault="00C34F74">
      <w:pPr>
        <w:pStyle w:val="Heading1"/>
        <w:spacing w:before="94"/>
        <w:rPr>
          <w:w w:val="105"/>
        </w:rPr>
      </w:pPr>
    </w:p>
    <w:p w14:paraId="2662AD34" w14:textId="53575594" w:rsidR="009917E8" w:rsidRPr="00C34F74" w:rsidRDefault="00BD0008">
      <w:pPr>
        <w:pStyle w:val="Heading1"/>
        <w:spacing w:before="94"/>
        <w:rPr>
          <w:color w:val="16232C"/>
        </w:rPr>
      </w:pPr>
      <w:r w:rsidRPr="00C34F74">
        <w:rPr>
          <w:color w:val="16232C"/>
          <w:w w:val="105"/>
        </w:rPr>
        <w:t>INTRODUCTION</w:t>
      </w:r>
    </w:p>
    <w:p w14:paraId="329B6C92" w14:textId="77777777" w:rsidR="009917E8" w:rsidRDefault="009917E8">
      <w:pPr>
        <w:pStyle w:val="BodyText"/>
        <w:spacing w:before="8"/>
        <w:rPr>
          <w:b/>
          <w:sz w:val="21"/>
        </w:rPr>
      </w:pPr>
    </w:p>
    <w:p w14:paraId="0FA0FE39" w14:textId="77777777" w:rsidR="009917E8" w:rsidRDefault="00BD0008">
      <w:pPr>
        <w:pStyle w:val="BodyText"/>
        <w:spacing w:line="247" w:lineRule="auto"/>
        <w:ind w:left="104" w:right="140"/>
        <w:jc w:val="both"/>
      </w:pPr>
      <w:r>
        <w:t>ESS Support Services Worldwide is committed to protecting the health, safety and welfare of our employees and recognises that workplace stress is a health and safety issue and acknowledge the importance of identifying and reducing workplace stressors.</w:t>
      </w:r>
    </w:p>
    <w:p w14:paraId="2E459ABD" w14:textId="77777777" w:rsidR="009917E8" w:rsidRDefault="009917E8">
      <w:pPr>
        <w:pStyle w:val="BodyText"/>
        <w:rPr>
          <w:sz w:val="21"/>
        </w:rPr>
      </w:pPr>
    </w:p>
    <w:p w14:paraId="3F4E09D2" w14:textId="10E30097" w:rsidR="009917E8" w:rsidRDefault="00BD0008" w:rsidP="00C34F74">
      <w:pPr>
        <w:pStyle w:val="BodyText"/>
        <w:spacing w:before="1" w:line="242" w:lineRule="auto"/>
        <w:ind w:left="104" w:right="86"/>
      </w:pPr>
      <w:r>
        <w:t>This policy will apply to everyone in the company and managers are responsible for</w:t>
      </w:r>
      <w:r w:rsidR="00C34F74">
        <w:t xml:space="preserve"> </w:t>
      </w:r>
      <w:r>
        <w:t>implementation and the company is responsible for providing the necessary resources.</w:t>
      </w:r>
    </w:p>
    <w:p w14:paraId="2FDB89DE" w14:textId="77777777" w:rsidR="009917E8" w:rsidRDefault="009917E8">
      <w:pPr>
        <w:pStyle w:val="BodyText"/>
        <w:rPr>
          <w:sz w:val="22"/>
        </w:rPr>
      </w:pPr>
    </w:p>
    <w:p w14:paraId="1444D58E" w14:textId="77777777" w:rsidR="009917E8" w:rsidRDefault="009917E8">
      <w:pPr>
        <w:pStyle w:val="BodyText"/>
        <w:spacing w:before="7"/>
        <w:rPr>
          <w:sz w:val="19"/>
        </w:rPr>
      </w:pPr>
    </w:p>
    <w:p w14:paraId="2FC15C23" w14:textId="77777777" w:rsidR="009917E8" w:rsidRPr="00C34F74" w:rsidRDefault="00BD0008">
      <w:pPr>
        <w:pStyle w:val="Heading1"/>
        <w:rPr>
          <w:color w:val="16232C"/>
        </w:rPr>
      </w:pPr>
      <w:r w:rsidRPr="00C34F74">
        <w:rPr>
          <w:color w:val="16232C"/>
          <w:w w:val="105"/>
        </w:rPr>
        <w:t>DEFINITION OF STRESS</w:t>
      </w:r>
    </w:p>
    <w:p w14:paraId="27F8835B" w14:textId="77777777" w:rsidR="009917E8" w:rsidRDefault="009917E8">
      <w:pPr>
        <w:pStyle w:val="BodyText"/>
        <w:spacing w:before="4"/>
        <w:rPr>
          <w:b/>
          <w:sz w:val="21"/>
        </w:rPr>
      </w:pPr>
    </w:p>
    <w:p w14:paraId="03D40F55" w14:textId="77777777" w:rsidR="009917E8" w:rsidRDefault="00BD0008">
      <w:pPr>
        <w:spacing w:line="249" w:lineRule="auto"/>
        <w:ind w:left="104" w:right="125"/>
        <w:jc w:val="both"/>
        <w:rPr>
          <w:sz w:val="20"/>
        </w:rPr>
      </w:pPr>
      <w:r>
        <w:rPr>
          <w:sz w:val="20"/>
        </w:rPr>
        <w:t>The Health and Safety Executive define stress as “</w:t>
      </w:r>
      <w:r>
        <w:rPr>
          <w:i/>
          <w:sz w:val="20"/>
        </w:rPr>
        <w:t xml:space="preserve">the adverse reaction people have to excessive pressure or other types of demand placed on them”. </w:t>
      </w:r>
      <w:r>
        <w:rPr>
          <w:sz w:val="20"/>
        </w:rPr>
        <w:t>This makes an important distinction between pressure, which can be a positive state if managed correctly, and stress which can be detrimental to health.</w:t>
      </w:r>
    </w:p>
    <w:p w14:paraId="795CD81D" w14:textId="77777777" w:rsidR="009917E8" w:rsidRDefault="009917E8">
      <w:pPr>
        <w:pStyle w:val="BodyText"/>
        <w:rPr>
          <w:sz w:val="22"/>
        </w:rPr>
      </w:pPr>
    </w:p>
    <w:p w14:paraId="79DBBF20" w14:textId="77777777" w:rsidR="009917E8" w:rsidRDefault="009917E8">
      <w:pPr>
        <w:pStyle w:val="BodyText"/>
        <w:spacing w:before="8"/>
        <w:rPr>
          <w:sz w:val="18"/>
        </w:rPr>
      </w:pPr>
    </w:p>
    <w:p w14:paraId="7E4032B8" w14:textId="77777777" w:rsidR="009917E8" w:rsidRPr="00BD0008" w:rsidRDefault="00BD0008">
      <w:pPr>
        <w:pStyle w:val="Heading1"/>
        <w:spacing w:before="0"/>
        <w:rPr>
          <w:color w:val="16232C"/>
        </w:rPr>
      </w:pPr>
      <w:r w:rsidRPr="00BD0008">
        <w:rPr>
          <w:color w:val="16232C"/>
          <w:w w:val="105"/>
        </w:rPr>
        <w:t>POLICY</w:t>
      </w:r>
    </w:p>
    <w:p w14:paraId="7FE6C609" w14:textId="77777777" w:rsidR="009917E8" w:rsidRDefault="009917E8">
      <w:pPr>
        <w:pStyle w:val="BodyText"/>
        <w:spacing w:before="4"/>
        <w:rPr>
          <w:b/>
          <w:sz w:val="21"/>
        </w:rPr>
      </w:pPr>
    </w:p>
    <w:p w14:paraId="53483796" w14:textId="77777777" w:rsidR="009917E8" w:rsidRPr="00C34F74" w:rsidRDefault="00BD0008" w:rsidP="00C34F74">
      <w:pPr>
        <w:pStyle w:val="ListParagraph"/>
        <w:numPr>
          <w:ilvl w:val="0"/>
          <w:numId w:val="2"/>
        </w:numPr>
        <w:tabs>
          <w:tab w:val="left" w:pos="612"/>
          <w:tab w:val="left" w:pos="613"/>
        </w:tabs>
        <w:spacing w:line="242" w:lineRule="auto"/>
        <w:ind w:right="495"/>
        <w:rPr>
          <w:sz w:val="20"/>
        </w:rPr>
      </w:pPr>
      <w:r w:rsidRPr="00C34F74">
        <w:rPr>
          <w:sz w:val="20"/>
        </w:rPr>
        <w:t>The Company endeavours to identify through risk assessment, workplace stressors. The</w:t>
      </w:r>
      <w:r w:rsidRPr="00C34F74">
        <w:rPr>
          <w:spacing w:val="-29"/>
          <w:sz w:val="20"/>
        </w:rPr>
        <w:t xml:space="preserve"> </w:t>
      </w:r>
      <w:r w:rsidRPr="00C34F74">
        <w:rPr>
          <w:sz w:val="20"/>
        </w:rPr>
        <w:t>risk assessment shall be reviewed annually or as circumstances</w:t>
      </w:r>
      <w:r w:rsidRPr="00C34F74">
        <w:rPr>
          <w:spacing w:val="1"/>
          <w:sz w:val="20"/>
        </w:rPr>
        <w:t xml:space="preserve"> </w:t>
      </w:r>
      <w:r w:rsidRPr="00C34F74">
        <w:rPr>
          <w:sz w:val="20"/>
        </w:rPr>
        <w:t>dictate.</w:t>
      </w:r>
    </w:p>
    <w:p w14:paraId="14895A20" w14:textId="77777777" w:rsidR="009917E8" w:rsidRDefault="009917E8" w:rsidP="00C34F74">
      <w:pPr>
        <w:pStyle w:val="BodyText"/>
        <w:spacing w:before="3"/>
        <w:rPr>
          <w:sz w:val="21"/>
        </w:rPr>
      </w:pPr>
    </w:p>
    <w:p w14:paraId="74532EED" w14:textId="77777777" w:rsidR="009917E8" w:rsidRPr="00C34F74" w:rsidRDefault="00BD0008" w:rsidP="00C34F74">
      <w:pPr>
        <w:pStyle w:val="ListParagraph"/>
        <w:numPr>
          <w:ilvl w:val="0"/>
          <w:numId w:val="2"/>
        </w:numPr>
        <w:tabs>
          <w:tab w:val="left" w:pos="612"/>
          <w:tab w:val="left" w:pos="613"/>
        </w:tabs>
        <w:spacing w:line="247" w:lineRule="auto"/>
        <w:ind w:right="525"/>
        <w:rPr>
          <w:sz w:val="20"/>
        </w:rPr>
      </w:pPr>
      <w:r w:rsidRPr="00C34F74">
        <w:rPr>
          <w:sz w:val="20"/>
        </w:rPr>
        <w:t>Through training staff and</w:t>
      </w:r>
      <w:r w:rsidRPr="00C34F74">
        <w:rPr>
          <w:spacing w:val="-41"/>
          <w:sz w:val="20"/>
        </w:rPr>
        <w:t xml:space="preserve"> </w:t>
      </w:r>
      <w:r w:rsidRPr="00C34F74">
        <w:rPr>
          <w:sz w:val="20"/>
        </w:rPr>
        <w:t>operational procedures, we aim to continually improve and reduce undue</w:t>
      </w:r>
      <w:r w:rsidRPr="00C34F74">
        <w:rPr>
          <w:spacing w:val="4"/>
          <w:sz w:val="20"/>
        </w:rPr>
        <w:t xml:space="preserve"> </w:t>
      </w:r>
      <w:r w:rsidRPr="00C34F74">
        <w:rPr>
          <w:sz w:val="20"/>
        </w:rPr>
        <w:t>stressors.</w:t>
      </w:r>
    </w:p>
    <w:p w14:paraId="363C27DE" w14:textId="77777777" w:rsidR="009917E8" w:rsidRDefault="009917E8" w:rsidP="00C34F74">
      <w:pPr>
        <w:pStyle w:val="BodyText"/>
        <w:spacing w:before="8"/>
      </w:pPr>
    </w:p>
    <w:p w14:paraId="3CD24D89" w14:textId="77777777" w:rsidR="009917E8" w:rsidRPr="00C34F74" w:rsidRDefault="00BD0008" w:rsidP="00C34F74">
      <w:pPr>
        <w:pStyle w:val="ListParagraph"/>
        <w:numPr>
          <w:ilvl w:val="0"/>
          <w:numId w:val="2"/>
        </w:numPr>
        <w:tabs>
          <w:tab w:val="left" w:pos="613"/>
        </w:tabs>
        <w:spacing w:line="249" w:lineRule="auto"/>
        <w:jc w:val="both"/>
        <w:rPr>
          <w:sz w:val="20"/>
        </w:rPr>
      </w:pPr>
      <w:r w:rsidRPr="00C34F74">
        <w:rPr>
          <w:sz w:val="20"/>
        </w:rPr>
        <w:t>ESS</w:t>
      </w:r>
      <w:r w:rsidRPr="00C34F74">
        <w:rPr>
          <w:spacing w:val="-7"/>
          <w:sz w:val="20"/>
        </w:rPr>
        <w:t xml:space="preserve"> </w:t>
      </w:r>
      <w:r w:rsidRPr="00C34F74">
        <w:rPr>
          <w:sz w:val="20"/>
        </w:rPr>
        <w:t>actively</w:t>
      </w:r>
      <w:r w:rsidRPr="00C34F74">
        <w:rPr>
          <w:spacing w:val="-10"/>
          <w:sz w:val="20"/>
        </w:rPr>
        <w:t xml:space="preserve"> </w:t>
      </w:r>
      <w:r w:rsidRPr="00C34F74">
        <w:rPr>
          <w:sz w:val="20"/>
        </w:rPr>
        <w:t>encourages</w:t>
      </w:r>
      <w:r w:rsidRPr="00C34F74">
        <w:rPr>
          <w:spacing w:val="-4"/>
          <w:sz w:val="20"/>
        </w:rPr>
        <w:t xml:space="preserve"> </w:t>
      </w:r>
      <w:r w:rsidRPr="00C34F74">
        <w:rPr>
          <w:sz w:val="20"/>
        </w:rPr>
        <w:t>employees</w:t>
      </w:r>
      <w:r w:rsidRPr="00C34F74">
        <w:rPr>
          <w:spacing w:val="-5"/>
          <w:sz w:val="20"/>
        </w:rPr>
        <w:t xml:space="preserve"> </w:t>
      </w:r>
      <w:r w:rsidRPr="00C34F74">
        <w:rPr>
          <w:sz w:val="20"/>
        </w:rPr>
        <w:t>to</w:t>
      </w:r>
      <w:r w:rsidRPr="00C34F74">
        <w:rPr>
          <w:spacing w:val="-5"/>
          <w:sz w:val="20"/>
        </w:rPr>
        <w:t xml:space="preserve"> </w:t>
      </w:r>
      <w:r w:rsidRPr="00C34F74">
        <w:rPr>
          <w:sz w:val="20"/>
        </w:rPr>
        <w:t>discuss</w:t>
      </w:r>
      <w:r w:rsidRPr="00C34F74">
        <w:rPr>
          <w:spacing w:val="-8"/>
          <w:sz w:val="20"/>
        </w:rPr>
        <w:t xml:space="preserve"> </w:t>
      </w:r>
      <w:r w:rsidRPr="00C34F74">
        <w:rPr>
          <w:sz w:val="20"/>
        </w:rPr>
        <w:t>with</w:t>
      </w:r>
      <w:r w:rsidRPr="00C34F74">
        <w:rPr>
          <w:spacing w:val="-9"/>
          <w:sz w:val="20"/>
        </w:rPr>
        <w:t xml:space="preserve"> </w:t>
      </w:r>
      <w:r w:rsidRPr="00C34F74">
        <w:rPr>
          <w:sz w:val="20"/>
        </w:rPr>
        <w:t>their</w:t>
      </w:r>
      <w:r w:rsidRPr="00C34F74">
        <w:rPr>
          <w:spacing w:val="-5"/>
          <w:sz w:val="20"/>
        </w:rPr>
        <w:t xml:space="preserve"> </w:t>
      </w:r>
      <w:r w:rsidRPr="00C34F74">
        <w:rPr>
          <w:sz w:val="20"/>
        </w:rPr>
        <w:t>Line</w:t>
      </w:r>
      <w:r w:rsidRPr="00C34F74">
        <w:rPr>
          <w:spacing w:val="-4"/>
          <w:sz w:val="20"/>
        </w:rPr>
        <w:t xml:space="preserve"> </w:t>
      </w:r>
      <w:r w:rsidRPr="00C34F74">
        <w:rPr>
          <w:sz w:val="20"/>
        </w:rPr>
        <w:t>Manager</w:t>
      </w:r>
      <w:r w:rsidRPr="00C34F74">
        <w:rPr>
          <w:spacing w:val="-3"/>
          <w:sz w:val="20"/>
        </w:rPr>
        <w:t xml:space="preserve"> </w:t>
      </w:r>
      <w:r w:rsidRPr="00C34F74">
        <w:rPr>
          <w:sz w:val="20"/>
        </w:rPr>
        <w:t>if</w:t>
      </w:r>
      <w:r w:rsidRPr="00C34F74">
        <w:rPr>
          <w:spacing w:val="-9"/>
          <w:sz w:val="20"/>
        </w:rPr>
        <w:t xml:space="preserve"> </w:t>
      </w:r>
      <w:r w:rsidRPr="00C34F74">
        <w:rPr>
          <w:sz w:val="20"/>
        </w:rPr>
        <w:t>they</w:t>
      </w:r>
      <w:r w:rsidRPr="00C34F74">
        <w:rPr>
          <w:spacing w:val="-9"/>
          <w:sz w:val="20"/>
        </w:rPr>
        <w:t xml:space="preserve"> </w:t>
      </w:r>
      <w:r w:rsidRPr="00C34F74">
        <w:rPr>
          <w:sz w:val="20"/>
        </w:rPr>
        <w:t>are</w:t>
      </w:r>
      <w:r w:rsidRPr="00C34F74">
        <w:rPr>
          <w:spacing w:val="-5"/>
          <w:sz w:val="20"/>
        </w:rPr>
        <w:t xml:space="preserve"> </w:t>
      </w:r>
      <w:r w:rsidRPr="00C34F74">
        <w:rPr>
          <w:sz w:val="20"/>
        </w:rPr>
        <w:t>unable,</w:t>
      </w:r>
      <w:r w:rsidRPr="00C34F74">
        <w:rPr>
          <w:spacing w:val="-8"/>
          <w:sz w:val="20"/>
        </w:rPr>
        <w:t xml:space="preserve"> </w:t>
      </w:r>
      <w:r w:rsidRPr="00C34F74">
        <w:rPr>
          <w:sz w:val="20"/>
        </w:rPr>
        <w:t>for</w:t>
      </w:r>
      <w:r w:rsidRPr="00C34F74">
        <w:rPr>
          <w:spacing w:val="-5"/>
          <w:sz w:val="20"/>
        </w:rPr>
        <w:t xml:space="preserve"> </w:t>
      </w:r>
      <w:r w:rsidRPr="00C34F74">
        <w:rPr>
          <w:sz w:val="20"/>
        </w:rPr>
        <w:t>any reason to cope with their current workload or external factors. Confidential counselling for staff will be made available as</w:t>
      </w:r>
      <w:r w:rsidRPr="00C34F74">
        <w:rPr>
          <w:spacing w:val="30"/>
          <w:sz w:val="20"/>
        </w:rPr>
        <w:t xml:space="preserve"> </w:t>
      </w:r>
      <w:r w:rsidRPr="00C34F74">
        <w:rPr>
          <w:sz w:val="20"/>
        </w:rPr>
        <w:t>necessary.</w:t>
      </w:r>
    </w:p>
    <w:p w14:paraId="6AF54B19" w14:textId="77777777" w:rsidR="009917E8" w:rsidRDefault="009917E8" w:rsidP="00C34F74">
      <w:pPr>
        <w:pStyle w:val="BodyText"/>
      </w:pPr>
    </w:p>
    <w:p w14:paraId="5F4EDF1D" w14:textId="77777777" w:rsidR="009917E8" w:rsidRPr="00C34F74" w:rsidRDefault="00BD0008" w:rsidP="00C34F74">
      <w:pPr>
        <w:pStyle w:val="ListParagraph"/>
        <w:numPr>
          <w:ilvl w:val="0"/>
          <w:numId w:val="2"/>
        </w:numPr>
        <w:tabs>
          <w:tab w:val="left" w:pos="612"/>
          <w:tab w:val="left" w:pos="613"/>
        </w:tabs>
        <w:spacing w:before="1" w:line="247" w:lineRule="auto"/>
        <w:ind w:right="1265"/>
        <w:rPr>
          <w:sz w:val="20"/>
        </w:rPr>
      </w:pPr>
      <w:r w:rsidRPr="00C34F74">
        <w:rPr>
          <w:sz w:val="20"/>
        </w:rPr>
        <w:t>The company will provide adequate resources to enable managers to implement</w:t>
      </w:r>
      <w:r w:rsidRPr="00C34F74">
        <w:rPr>
          <w:spacing w:val="-40"/>
          <w:sz w:val="20"/>
        </w:rPr>
        <w:t xml:space="preserve"> </w:t>
      </w:r>
      <w:r w:rsidRPr="00C34F74">
        <w:rPr>
          <w:sz w:val="20"/>
        </w:rPr>
        <w:t>the company’s agreed stress management</w:t>
      </w:r>
      <w:r w:rsidRPr="00C34F74">
        <w:rPr>
          <w:spacing w:val="28"/>
          <w:sz w:val="20"/>
        </w:rPr>
        <w:t xml:space="preserve"> </w:t>
      </w:r>
      <w:r w:rsidRPr="00C34F74">
        <w:rPr>
          <w:sz w:val="20"/>
        </w:rPr>
        <w:t>strategy.</w:t>
      </w:r>
    </w:p>
    <w:p w14:paraId="6FD23E10" w14:textId="77777777" w:rsidR="009917E8" w:rsidRDefault="009917E8">
      <w:pPr>
        <w:pStyle w:val="BodyText"/>
        <w:rPr>
          <w:sz w:val="22"/>
        </w:rPr>
      </w:pPr>
    </w:p>
    <w:p w14:paraId="6FA3E68B" w14:textId="77777777" w:rsidR="009917E8" w:rsidRDefault="009917E8">
      <w:pPr>
        <w:pStyle w:val="BodyText"/>
        <w:spacing w:before="7"/>
        <w:rPr>
          <w:sz w:val="19"/>
        </w:rPr>
      </w:pPr>
    </w:p>
    <w:p w14:paraId="7DD050B6" w14:textId="77777777" w:rsidR="009917E8" w:rsidRPr="00BD0008" w:rsidRDefault="00BD0008">
      <w:pPr>
        <w:pStyle w:val="Heading1"/>
        <w:spacing w:before="0"/>
        <w:rPr>
          <w:color w:val="16232C"/>
        </w:rPr>
      </w:pPr>
      <w:r w:rsidRPr="00BD0008">
        <w:rPr>
          <w:color w:val="16232C"/>
          <w:w w:val="105"/>
        </w:rPr>
        <w:t>RESPONSIBILITIES</w:t>
      </w:r>
    </w:p>
    <w:p w14:paraId="3BB55DD0" w14:textId="77777777" w:rsidR="009917E8" w:rsidRPr="00BD0008" w:rsidRDefault="009917E8">
      <w:pPr>
        <w:pStyle w:val="BodyText"/>
        <w:rPr>
          <w:b/>
          <w:color w:val="16232C"/>
          <w:sz w:val="21"/>
        </w:rPr>
      </w:pPr>
    </w:p>
    <w:p w14:paraId="37DCCC9B" w14:textId="77777777" w:rsidR="009917E8" w:rsidRPr="00BD0008" w:rsidRDefault="00BD0008">
      <w:pPr>
        <w:spacing w:before="1"/>
        <w:ind w:left="104"/>
        <w:rPr>
          <w:b/>
          <w:color w:val="16232C"/>
          <w:sz w:val="20"/>
        </w:rPr>
      </w:pPr>
      <w:r w:rsidRPr="00BD0008">
        <w:rPr>
          <w:b/>
          <w:color w:val="16232C"/>
          <w:w w:val="105"/>
          <w:sz w:val="20"/>
        </w:rPr>
        <w:t>Managers</w:t>
      </w:r>
    </w:p>
    <w:p w14:paraId="2CA21A32" w14:textId="77777777" w:rsidR="009917E8" w:rsidRDefault="009917E8">
      <w:pPr>
        <w:pStyle w:val="BodyText"/>
        <w:spacing w:before="4"/>
        <w:rPr>
          <w:b/>
          <w:sz w:val="21"/>
        </w:rPr>
      </w:pPr>
    </w:p>
    <w:p w14:paraId="61D3B95E" w14:textId="7394A3FF" w:rsidR="009917E8" w:rsidRDefault="00BD0008" w:rsidP="00C34F74">
      <w:pPr>
        <w:pStyle w:val="BodyText"/>
        <w:numPr>
          <w:ilvl w:val="0"/>
          <w:numId w:val="7"/>
        </w:numPr>
        <w:spacing w:line="247" w:lineRule="auto"/>
        <w:ind w:right="837"/>
      </w:pPr>
      <w:r>
        <w:t>Conduct and implement recommendations of risks assessments within their jurisdiction. Ensure good communication between management and staff, particularly where there are organisational and procedural changes.</w:t>
      </w:r>
    </w:p>
    <w:p w14:paraId="127B36C0" w14:textId="3B9C37B9" w:rsidR="009917E8" w:rsidRDefault="00BD0008" w:rsidP="00C34F74">
      <w:pPr>
        <w:pStyle w:val="BodyText"/>
        <w:numPr>
          <w:ilvl w:val="0"/>
          <w:numId w:val="7"/>
        </w:numPr>
        <w:spacing w:line="224" w:lineRule="exact"/>
      </w:pPr>
      <w:r>
        <w:t>Ensure staff are fully trained to complete their duties.</w:t>
      </w:r>
    </w:p>
    <w:p w14:paraId="1BF010EF" w14:textId="10E48D00" w:rsidR="009917E8" w:rsidRDefault="00BD0008" w:rsidP="00C34F74">
      <w:pPr>
        <w:pStyle w:val="BodyText"/>
        <w:numPr>
          <w:ilvl w:val="0"/>
          <w:numId w:val="7"/>
        </w:numPr>
        <w:spacing w:before="10" w:line="247" w:lineRule="auto"/>
        <w:ind w:right="1988"/>
      </w:pPr>
      <w:r>
        <w:t>Ensure staff are provided with meaningful developmental opportunities. Monitor workloads to ensure that people are not overloaded.</w:t>
      </w:r>
    </w:p>
    <w:p w14:paraId="63C6689B" w14:textId="76705A47" w:rsidR="009917E8" w:rsidRDefault="00BD0008" w:rsidP="00C34F74">
      <w:pPr>
        <w:pStyle w:val="BodyText"/>
        <w:numPr>
          <w:ilvl w:val="0"/>
          <w:numId w:val="7"/>
        </w:numPr>
        <w:spacing w:line="228" w:lineRule="exact"/>
      </w:pPr>
      <w:r>
        <w:t>Monitor working hours and overtime to ensure that staff are not overworking.</w:t>
      </w:r>
    </w:p>
    <w:p w14:paraId="4DA7DC99" w14:textId="50AC8703" w:rsidR="009917E8" w:rsidRDefault="00BD0008" w:rsidP="00C34F74">
      <w:pPr>
        <w:pStyle w:val="BodyText"/>
        <w:numPr>
          <w:ilvl w:val="0"/>
          <w:numId w:val="7"/>
        </w:numPr>
        <w:spacing w:before="10" w:line="242" w:lineRule="auto"/>
        <w:ind w:right="365"/>
      </w:pPr>
      <w:r>
        <w:t>Be vigilant and offer additional support to a member of staff who is experiencing stress outside work e.g. bereavement or separation.</w:t>
      </w:r>
    </w:p>
    <w:p w14:paraId="3BC6AEB3" w14:textId="77777777" w:rsidR="009917E8" w:rsidRDefault="009917E8">
      <w:pPr>
        <w:spacing w:line="242" w:lineRule="auto"/>
        <w:sectPr w:rsidR="009917E8" w:rsidSect="008A08EA">
          <w:headerReference w:type="default" r:id="rId7"/>
          <w:footerReference w:type="default" r:id="rId8"/>
          <w:type w:val="continuous"/>
          <w:pgSz w:w="12240" w:h="15840"/>
          <w:pgMar w:top="1440" w:right="1440" w:bottom="1440" w:left="1440" w:header="560" w:footer="706" w:gutter="0"/>
          <w:cols w:space="720"/>
          <w:docGrid w:linePitch="299"/>
        </w:sectPr>
      </w:pPr>
    </w:p>
    <w:p w14:paraId="797672E2" w14:textId="77777777" w:rsidR="00BD0008" w:rsidRDefault="00BD0008" w:rsidP="00BD0008">
      <w:pPr>
        <w:pStyle w:val="BodyText"/>
        <w:spacing w:before="167" w:line="247" w:lineRule="auto"/>
        <w:ind w:right="-56"/>
      </w:pPr>
    </w:p>
    <w:p w14:paraId="502241A2" w14:textId="77777777" w:rsidR="00BD0008" w:rsidRDefault="00BD0008" w:rsidP="00BD0008">
      <w:pPr>
        <w:pStyle w:val="ListParagraph"/>
      </w:pPr>
    </w:p>
    <w:p w14:paraId="31DDD797" w14:textId="77777777" w:rsidR="00BD0008" w:rsidRDefault="00BD0008" w:rsidP="00BD0008">
      <w:pPr>
        <w:pStyle w:val="BodyText"/>
        <w:spacing w:before="167" w:line="247" w:lineRule="auto"/>
        <w:ind w:right="-56"/>
      </w:pPr>
    </w:p>
    <w:p w14:paraId="5028F00E" w14:textId="4D3CD5AB" w:rsidR="009917E8" w:rsidRDefault="00BD0008" w:rsidP="00C34F74">
      <w:pPr>
        <w:pStyle w:val="BodyText"/>
        <w:numPr>
          <w:ilvl w:val="0"/>
          <w:numId w:val="7"/>
        </w:numPr>
        <w:spacing w:before="167" w:line="247" w:lineRule="auto"/>
        <w:ind w:right="-56"/>
      </w:pPr>
      <w:r>
        <w:t>Train and support managers in implementing stress risk assessments. Monitor and review the effectiveness of measures to reduce stress.</w:t>
      </w:r>
    </w:p>
    <w:p w14:paraId="4D8E198F" w14:textId="7FD408D0" w:rsidR="009917E8" w:rsidRDefault="00BD0008" w:rsidP="00C34F74">
      <w:pPr>
        <w:pStyle w:val="BodyText"/>
        <w:numPr>
          <w:ilvl w:val="0"/>
          <w:numId w:val="7"/>
        </w:numPr>
        <w:spacing w:line="249" w:lineRule="auto"/>
        <w:ind w:right="365"/>
      </w:pPr>
      <w:r>
        <w:t>Inform the employer and the health and safety committee of any changes and</w:t>
      </w:r>
      <w:r w:rsidR="00C34F74">
        <w:t xml:space="preserve"> </w:t>
      </w:r>
      <w:r>
        <w:t>developments in the field of stress at work.</w:t>
      </w:r>
    </w:p>
    <w:p w14:paraId="5F775FEF" w14:textId="77777777" w:rsidR="009917E8" w:rsidRDefault="009917E8">
      <w:pPr>
        <w:pStyle w:val="BodyText"/>
        <w:rPr>
          <w:sz w:val="22"/>
        </w:rPr>
      </w:pPr>
    </w:p>
    <w:p w14:paraId="01A83DA1" w14:textId="77777777" w:rsidR="009917E8" w:rsidRDefault="009917E8">
      <w:pPr>
        <w:pStyle w:val="BodyText"/>
        <w:rPr>
          <w:sz w:val="19"/>
        </w:rPr>
      </w:pPr>
    </w:p>
    <w:p w14:paraId="2E50E8E2" w14:textId="77777777" w:rsidR="009917E8" w:rsidRPr="00BD0008" w:rsidRDefault="00BD0008">
      <w:pPr>
        <w:pStyle w:val="Heading1"/>
        <w:rPr>
          <w:color w:val="16232C"/>
        </w:rPr>
      </w:pPr>
      <w:r w:rsidRPr="00BD0008">
        <w:rPr>
          <w:color w:val="16232C"/>
          <w:w w:val="105"/>
        </w:rPr>
        <w:t>Human Resources</w:t>
      </w:r>
    </w:p>
    <w:p w14:paraId="7103040F" w14:textId="77777777" w:rsidR="009917E8" w:rsidRDefault="009917E8">
      <w:pPr>
        <w:pStyle w:val="BodyText"/>
        <w:spacing w:before="4"/>
        <w:rPr>
          <w:b/>
          <w:sz w:val="21"/>
        </w:rPr>
      </w:pPr>
    </w:p>
    <w:p w14:paraId="1BBFB69D" w14:textId="268095CC" w:rsidR="009917E8" w:rsidRDefault="00BD0008" w:rsidP="00C34F74">
      <w:pPr>
        <w:pStyle w:val="BodyText"/>
        <w:numPr>
          <w:ilvl w:val="0"/>
          <w:numId w:val="7"/>
        </w:numPr>
        <w:spacing w:line="247" w:lineRule="auto"/>
        <w:ind w:right="2705"/>
        <w:jc w:val="both"/>
      </w:pPr>
      <w:r>
        <w:t>Provide specialist advice and awareness training on stress.</w:t>
      </w:r>
    </w:p>
    <w:p w14:paraId="24CD6A59" w14:textId="5CB8084F" w:rsidR="009917E8" w:rsidRDefault="00BD0008" w:rsidP="00C34F74">
      <w:pPr>
        <w:pStyle w:val="BodyText"/>
        <w:numPr>
          <w:ilvl w:val="0"/>
          <w:numId w:val="7"/>
        </w:numPr>
        <w:spacing w:line="247" w:lineRule="auto"/>
        <w:ind w:right="-56"/>
        <w:jc w:val="both"/>
      </w:pPr>
      <w:r>
        <w:t>Support individuals who have been off sick with stress and</w:t>
      </w:r>
      <w:r w:rsidR="00C34F74">
        <w:t xml:space="preserve"> </w:t>
      </w:r>
      <w:r>
        <w:t>advise them and their management on a planned return to work.</w:t>
      </w:r>
    </w:p>
    <w:p w14:paraId="77758C7B" w14:textId="7B618DCC" w:rsidR="009917E8" w:rsidRDefault="00BD0008" w:rsidP="00C34F74">
      <w:pPr>
        <w:pStyle w:val="BodyText"/>
        <w:numPr>
          <w:ilvl w:val="0"/>
          <w:numId w:val="7"/>
        </w:numPr>
        <w:spacing w:line="247" w:lineRule="auto"/>
        <w:ind w:right="86"/>
        <w:jc w:val="both"/>
      </w:pPr>
      <w:r>
        <w:t>Give guidance to managers on the stress policy.</w:t>
      </w:r>
    </w:p>
    <w:p w14:paraId="739B34B4" w14:textId="77777777" w:rsidR="009917E8" w:rsidRDefault="00BD0008" w:rsidP="00C34F74">
      <w:pPr>
        <w:pStyle w:val="BodyText"/>
        <w:numPr>
          <w:ilvl w:val="0"/>
          <w:numId w:val="7"/>
        </w:numPr>
        <w:spacing w:line="247" w:lineRule="auto"/>
        <w:ind w:right="-56"/>
        <w:jc w:val="both"/>
      </w:pPr>
      <w:r>
        <w:t>Assist in monitoring the effectiveness of measures to address stress by collating sickness absence statistics.</w:t>
      </w:r>
    </w:p>
    <w:p w14:paraId="2441DE7E" w14:textId="55259A0A" w:rsidR="009917E8" w:rsidRDefault="00BD0008" w:rsidP="00C34F74">
      <w:pPr>
        <w:pStyle w:val="BodyText"/>
        <w:numPr>
          <w:ilvl w:val="0"/>
          <w:numId w:val="7"/>
        </w:numPr>
        <w:spacing w:line="247" w:lineRule="auto"/>
        <w:ind w:right="86"/>
        <w:jc w:val="both"/>
      </w:pPr>
      <w:r>
        <w:t>Provide continuing support to managers and individuals in a changing environment and encourage referral to occupational health advisors where appropriate.</w:t>
      </w:r>
    </w:p>
    <w:p w14:paraId="0E01606B" w14:textId="77777777" w:rsidR="009917E8" w:rsidRPr="00C34F74" w:rsidRDefault="009917E8" w:rsidP="00C34F74">
      <w:pPr>
        <w:pStyle w:val="BodyText"/>
        <w:spacing w:before="167" w:line="247" w:lineRule="auto"/>
        <w:ind w:right="2705"/>
      </w:pPr>
    </w:p>
    <w:p w14:paraId="65DC97C6" w14:textId="77777777" w:rsidR="009917E8" w:rsidRDefault="009917E8">
      <w:pPr>
        <w:pStyle w:val="BodyText"/>
        <w:spacing w:before="10"/>
        <w:rPr>
          <w:sz w:val="18"/>
        </w:rPr>
      </w:pPr>
    </w:p>
    <w:p w14:paraId="5AB77BE4" w14:textId="77777777" w:rsidR="009917E8" w:rsidRPr="00BD0008" w:rsidRDefault="00BD0008">
      <w:pPr>
        <w:pStyle w:val="Heading1"/>
        <w:rPr>
          <w:color w:val="16232C"/>
        </w:rPr>
      </w:pPr>
      <w:r w:rsidRPr="00BD0008">
        <w:rPr>
          <w:color w:val="16232C"/>
          <w:w w:val="105"/>
        </w:rPr>
        <w:t>Employees</w:t>
      </w:r>
    </w:p>
    <w:p w14:paraId="4C18C86C" w14:textId="77777777" w:rsidR="009917E8" w:rsidRDefault="009917E8">
      <w:pPr>
        <w:pStyle w:val="BodyText"/>
        <w:spacing w:before="8"/>
        <w:rPr>
          <w:b/>
          <w:sz w:val="21"/>
        </w:rPr>
      </w:pPr>
    </w:p>
    <w:p w14:paraId="6DCDB4F8" w14:textId="4ADB47A0" w:rsidR="009917E8" w:rsidRDefault="00BD0008" w:rsidP="00C34F74">
      <w:pPr>
        <w:pStyle w:val="BodyText"/>
        <w:numPr>
          <w:ilvl w:val="0"/>
          <w:numId w:val="7"/>
        </w:numPr>
        <w:spacing w:line="247" w:lineRule="auto"/>
        <w:ind w:right="-56"/>
        <w:jc w:val="both"/>
      </w:pPr>
      <w:r>
        <w:t>Raise issues of concern with your Line Manager, Account Director, HSE Manager or Safety Representative.</w:t>
      </w:r>
    </w:p>
    <w:p w14:paraId="07A470DA" w14:textId="09A9FDB5" w:rsidR="009917E8" w:rsidRDefault="00BD0008" w:rsidP="00C34F74">
      <w:pPr>
        <w:pStyle w:val="BodyText"/>
        <w:numPr>
          <w:ilvl w:val="0"/>
          <w:numId w:val="7"/>
        </w:numPr>
        <w:spacing w:line="247" w:lineRule="auto"/>
        <w:ind w:right="2705"/>
        <w:jc w:val="both"/>
      </w:pPr>
      <w:r>
        <w:t>Accept opportunities for counselling when recommended.</w:t>
      </w:r>
    </w:p>
    <w:p w14:paraId="4A8A1E41" w14:textId="77777777" w:rsidR="009917E8" w:rsidRPr="00C34F74" w:rsidRDefault="009917E8" w:rsidP="00C34F74">
      <w:pPr>
        <w:pStyle w:val="BodyText"/>
        <w:spacing w:before="167" w:line="247" w:lineRule="auto"/>
        <w:ind w:left="464" w:right="2705"/>
        <w:jc w:val="both"/>
      </w:pPr>
    </w:p>
    <w:p w14:paraId="2FB79342" w14:textId="77777777" w:rsidR="009917E8" w:rsidRDefault="009917E8">
      <w:pPr>
        <w:pStyle w:val="BodyText"/>
      </w:pPr>
    </w:p>
    <w:p w14:paraId="3099172E" w14:textId="77777777" w:rsidR="009917E8" w:rsidRPr="00BD0008" w:rsidRDefault="00BD0008">
      <w:pPr>
        <w:pStyle w:val="Heading1"/>
        <w:spacing w:before="0"/>
        <w:rPr>
          <w:color w:val="16232C"/>
        </w:rPr>
      </w:pPr>
      <w:r w:rsidRPr="00BD0008">
        <w:rPr>
          <w:color w:val="16232C"/>
          <w:w w:val="105"/>
        </w:rPr>
        <w:t>Workforce Consultants</w:t>
      </w:r>
    </w:p>
    <w:p w14:paraId="7C1B0F22" w14:textId="77777777" w:rsidR="009917E8" w:rsidRDefault="009917E8">
      <w:pPr>
        <w:pStyle w:val="BodyText"/>
        <w:spacing w:before="8"/>
        <w:rPr>
          <w:b/>
          <w:sz w:val="21"/>
        </w:rPr>
      </w:pPr>
    </w:p>
    <w:p w14:paraId="352079DF" w14:textId="26722A07" w:rsidR="009917E8" w:rsidRDefault="00BD0008" w:rsidP="00C34F74">
      <w:pPr>
        <w:pStyle w:val="BodyText"/>
        <w:numPr>
          <w:ilvl w:val="0"/>
          <w:numId w:val="7"/>
        </w:numPr>
        <w:spacing w:line="247" w:lineRule="auto"/>
        <w:ind w:right="-56"/>
        <w:jc w:val="both"/>
      </w:pPr>
      <w:r>
        <w:t>Safety Representatives must be able to consult with members on the issue of stress including conducting any workplace surveys.</w:t>
      </w:r>
    </w:p>
    <w:p w14:paraId="39F036DB" w14:textId="214405B6" w:rsidR="009917E8" w:rsidRDefault="00BD0008" w:rsidP="00C34F74">
      <w:pPr>
        <w:pStyle w:val="BodyText"/>
        <w:numPr>
          <w:ilvl w:val="0"/>
          <w:numId w:val="7"/>
        </w:numPr>
        <w:spacing w:line="247" w:lineRule="auto"/>
        <w:ind w:right="-56"/>
        <w:jc w:val="both"/>
      </w:pPr>
      <w:r>
        <w:t>Safety Representatives must be meaningfully involved in the risk assessment process. Safety Representatives should be allowed access to collective and anonymous data from HR. Safety Representatives should conduct joint inspections of the workplace regularly to ensure that environmental stressors are properly identified and</w:t>
      </w:r>
      <w:r w:rsidRPr="00C34F74">
        <w:t xml:space="preserve"> </w:t>
      </w:r>
      <w:r>
        <w:t>controlled.</w:t>
      </w:r>
    </w:p>
    <w:p w14:paraId="4F75370A" w14:textId="77777777" w:rsidR="009917E8" w:rsidRDefault="009917E8">
      <w:pPr>
        <w:pStyle w:val="BodyText"/>
        <w:rPr>
          <w:sz w:val="22"/>
        </w:rPr>
      </w:pPr>
    </w:p>
    <w:p w14:paraId="5ECD5F69" w14:textId="77777777" w:rsidR="009917E8" w:rsidRDefault="009917E8">
      <w:pPr>
        <w:pStyle w:val="BodyText"/>
        <w:rPr>
          <w:sz w:val="22"/>
        </w:rPr>
      </w:pPr>
    </w:p>
    <w:p w14:paraId="07D224C0" w14:textId="77777777" w:rsidR="009917E8" w:rsidRDefault="009917E8">
      <w:pPr>
        <w:pStyle w:val="BodyText"/>
        <w:spacing w:before="4"/>
        <w:rPr>
          <w:sz w:val="17"/>
        </w:rPr>
      </w:pPr>
    </w:p>
    <w:p w14:paraId="5A599D03" w14:textId="578F35A1" w:rsidR="00BD0008" w:rsidRDefault="00BD0008" w:rsidP="003D122B">
      <w:pPr>
        <w:tabs>
          <w:tab w:val="left" w:pos="1572"/>
          <w:tab w:val="left" w:pos="5970"/>
          <w:tab w:val="left" w:pos="6314"/>
        </w:tabs>
        <w:spacing w:before="1" w:after="7"/>
        <w:ind w:left="104"/>
      </w:pPr>
      <w:r w:rsidRPr="00BD0008">
        <w:rPr>
          <w:b/>
          <w:color w:val="16232C"/>
          <w:w w:val="105"/>
          <w:position w:val="1"/>
          <w:sz w:val="20"/>
        </w:rPr>
        <w:t>Signed:</w:t>
      </w:r>
      <w:r w:rsidR="008C6B38">
        <w:rPr>
          <w:b/>
          <w:color w:val="16232C"/>
          <w:w w:val="105"/>
          <w:position w:val="1"/>
          <w:sz w:val="20"/>
        </w:rPr>
        <w:t xml:space="preserve">         </w:t>
      </w:r>
      <w:r w:rsidRPr="00A73925">
        <w:rPr>
          <w:bCs/>
          <w:color w:val="16232C"/>
          <w:w w:val="105"/>
          <w:position w:val="1"/>
          <w:sz w:val="20"/>
        </w:rPr>
        <w:t>RONNIE KELMAN</w:t>
      </w:r>
      <w:r w:rsidRPr="00A73925">
        <w:rPr>
          <w:bCs/>
          <w:color w:val="16232C"/>
          <w:w w:val="105"/>
          <w:position w:val="1"/>
          <w:sz w:val="20"/>
        </w:rPr>
        <w:tab/>
      </w:r>
      <w:r w:rsidR="008C6B38">
        <w:rPr>
          <w:bCs/>
          <w:color w:val="16232C"/>
          <w:w w:val="105"/>
          <w:position w:val="1"/>
          <w:sz w:val="20"/>
        </w:rPr>
        <w:tab/>
      </w:r>
      <w:r w:rsidR="008C6B38">
        <w:rPr>
          <w:bCs/>
          <w:color w:val="16232C"/>
          <w:w w:val="105"/>
          <w:position w:val="1"/>
          <w:sz w:val="20"/>
        </w:rPr>
        <w:tab/>
      </w:r>
      <w:r w:rsidRPr="00A73925">
        <w:rPr>
          <w:bCs/>
          <w:w w:val="105"/>
          <w:position w:val="1"/>
          <w:sz w:val="20"/>
        </w:rPr>
        <w:t xml:space="preserve"> Date: </w:t>
      </w:r>
      <w:r w:rsidR="003D122B" w:rsidRPr="00A73925">
        <w:rPr>
          <w:bCs/>
          <w:w w:val="105"/>
          <w:position w:val="1"/>
          <w:sz w:val="20"/>
        </w:rPr>
        <w:t>1</w:t>
      </w:r>
      <w:r w:rsidR="003D122B" w:rsidRPr="00A73925">
        <w:rPr>
          <w:bCs/>
          <w:w w:val="105"/>
          <w:position w:val="1"/>
          <w:sz w:val="20"/>
          <w:vertAlign w:val="superscript"/>
        </w:rPr>
        <w:t>st</w:t>
      </w:r>
      <w:r w:rsidR="003D122B" w:rsidRPr="00A73925">
        <w:rPr>
          <w:bCs/>
          <w:w w:val="105"/>
          <w:position w:val="1"/>
          <w:sz w:val="20"/>
        </w:rPr>
        <w:t xml:space="preserve"> January 202</w:t>
      </w:r>
      <w:r w:rsidR="00BB5A96">
        <w:rPr>
          <w:bCs/>
          <w:w w:val="105"/>
          <w:position w:val="1"/>
          <w:sz w:val="20"/>
        </w:rPr>
        <w:t>3</w:t>
      </w:r>
    </w:p>
    <w:p w14:paraId="65B4D755" w14:textId="77777777" w:rsidR="008C6B38" w:rsidRDefault="008C6B38" w:rsidP="00BD0008">
      <w:pPr>
        <w:pStyle w:val="BodyText"/>
        <w:spacing w:before="1"/>
        <w:ind w:left="1440"/>
      </w:pPr>
    </w:p>
    <w:p w14:paraId="0A3E25AD" w14:textId="77777777" w:rsidR="008C6B38" w:rsidRDefault="008C6B38" w:rsidP="00BD0008">
      <w:pPr>
        <w:pStyle w:val="BodyText"/>
        <w:spacing w:before="1"/>
        <w:ind w:left="1440"/>
      </w:pPr>
    </w:p>
    <w:p w14:paraId="43352E9D" w14:textId="65B5CB1E" w:rsidR="009917E8" w:rsidRDefault="00BD0008" w:rsidP="008C6B38">
      <w:pPr>
        <w:pStyle w:val="BodyText"/>
        <w:spacing w:before="1"/>
        <w:ind w:left="720" w:firstLine="720"/>
      </w:pPr>
      <w:r>
        <w:t xml:space="preserve">Ronnie Kelman </w:t>
      </w:r>
      <w:r w:rsidR="008C6B38">
        <w:t>–</w:t>
      </w:r>
      <w:r>
        <w:t xml:space="preserve"> </w:t>
      </w:r>
      <w:r w:rsidR="008C6B38">
        <w:t>Managing Director EGI</w:t>
      </w:r>
    </w:p>
    <w:sectPr w:rsidR="009917E8" w:rsidSect="008C6B38">
      <w:headerReference w:type="default" r:id="rId9"/>
      <w:footerReference w:type="even" r:id="rId10"/>
      <w:footerReference w:type="default" r:id="rId11"/>
      <w:footerReference w:type="first" r:id="rId12"/>
      <w:pgSz w:w="12240" w:h="15840"/>
      <w:pgMar w:top="1440" w:right="1325" w:bottom="1440" w:left="1440" w:header="56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0774" w14:textId="77777777" w:rsidR="00ED1461" w:rsidRDefault="00BD0008">
      <w:r>
        <w:separator/>
      </w:r>
    </w:p>
  </w:endnote>
  <w:endnote w:type="continuationSeparator" w:id="0">
    <w:p w14:paraId="7976480C" w14:textId="77777777" w:rsidR="00ED1461" w:rsidRDefault="00B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7E9A" w14:textId="20E27F3B" w:rsidR="009917E8" w:rsidRDefault="00787363">
    <w:pPr>
      <w:pStyle w:val="BodyText"/>
      <w:spacing w:line="14" w:lineRule="auto"/>
    </w:pPr>
    <w:r>
      <w:rPr>
        <w:noProof/>
      </w:rPr>
      <mc:AlternateContent>
        <mc:Choice Requires="wps">
          <w:drawing>
            <wp:anchor distT="0" distB="0" distL="114300" distR="114300" simplePos="0" relativeHeight="251658752" behindDoc="1" locked="0" layoutInCell="1" allowOverlap="1" wp14:anchorId="0151A41C" wp14:editId="16178F55">
              <wp:simplePos x="0" y="0"/>
              <wp:positionH relativeFrom="page">
                <wp:posOffset>5975985</wp:posOffset>
              </wp:positionH>
              <wp:positionV relativeFrom="page">
                <wp:posOffset>9470390</wp:posOffset>
              </wp:positionV>
              <wp:extent cx="1094740" cy="1676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BF4" w14:textId="3A635DDA" w:rsidR="009917E8" w:rsidRDefault="00BD0008">
                          <w:pPr>
                            <w:pStyle w:val="BodyText"/>
                            <w:spacing w:before="13"/>
                            <w:ind w:left="20"/>
                          </w:pPr>
                          <w:r>
                            <w:t xml:space="preserve">V10 </w:t>
                          </w:r>
                          <w:r w:rsidR="003D122B">
                            <w:t>January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A41C" id="_x0000_t202" coordsize="21600,21600" o:spt="202" path="m,l,21600r21600,l21600,xe">
              <v:stroke joinstyle="miter"/>
              <v:path gradientshapeok="t" o:connecttype="rect"/>
            </v:shapetype>
            <v:shape id="Text Box 3" o:spid="_x0000_s1027" type="#_x0000_t202" style="position:absolute;margin-left:470.55pt;margin-top:745.7pt;width:86.2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" filled="f" stroked="f">
              <v:textbox inset="0,0,0,0">
                <w:txbxContent>
                  <w:p w14:paraId="570D7BF4" w14:textId="3A635DDA" w:rsidR="009917E8" w:rsidRDefault="00BD0008">
                    <w:pPr>
                      <w:pStyle w:val="BodyText"/>
                      <w:spacing w:before="13"/>
                      <w:ind w:left="20"/>
                    </w:pPr>
                    <w:r>
                      <w:t xml:space="preserve">V10 </w:t>
                    </w:r>
                    <w:r w:rsidR="003D122B">
                      <w:t>January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EEFE" w14:textId="77777777" w:rsidR="008A08EA" w:rsidRDefault="008A0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8F5D" w14:textId="484F6BA5" w:rsidR="009917E8" w:rsidRDefault="00787363">
    <w:pPr>
      <w:pStyle w:val="BodyText"/>
      <w:spacing w:line="14" w:lineRule="auto"/>
    </w:pPr>
    <w:r>
      <w:rPr>
        <w:noProof/>
      </w:rPr>
      <mc:AlternateContent>
        <mc:Choice Requires="wps">
          <w:drawing>
            <wp:anchor distT="0" distB="0" distL="114300" distR="114300" simplePos="0" relativeHeight="251659776" behindDoc="1" locked="0" layoutInCell="1" allowOverlap="1" wp14:anchorId="43131AAA" wp14:editId="7C4042CB">
              <wp:simplePos x="0" y="0"/>
              <wp:positionH relativeFrom="page">
                <wp:posOffset>5975985</wp:posOffset>
              </wp:positionH>
              <wp:positionV relativeFrom="page">
                <wp:posOffset>9470390</wp:posOffset>
              </wp:positionV>
              <wp:extent cx="1094740" cy="16764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6004" w14:textId="6E3BE70A" w:rsidR="009917E8" w:rsidRDefault="00BD0008">
                          <w:pPr>
                            <w:pStyle w:val="BodyText"/>
                            <w:spacing w:before="13"/>
                            <w:ind w:left="20"/>
                          </w:pPr>
                          <w:r>
                            <w:t xml:space="preserve">V10 </w:t>
                          </w:r>
                          <w:r w:rsidR="003D122B">
                            <w:t>January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31AAA" id="_x0000_t202" coordsize="21600,21600" o:spt="202" path="m,l,21600r21600,l21600,xe">
              <v:stroke joinstyle="miter"/>
              <v:path gradientshapeok="t" o:connecttype="rect"/>
            </v:shapetype>
            <v:shape id="Text Box 1" o:spid="_x0000_s1028" type="#_x0000_t202" style="position:absolute;margin-left:470.55pt;margin-top:745.7pt;width:86.2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1G2AEAAJgDAAAOAAAAZHJzL2Uyb0RvYy54bWysU9tu2zAMfR+wfxD0vtgJinQz4hRdiw4D&#10;ugvQ7QNkWbaF2aJGKrGzrx8lx+kub8NeBEqUDs85pHY309CLo0Gy4Eq5XuVSGKehtq4t5dcvD69e&#10;S0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" filled="f" stroked="f">
              <v:textbox inset="0,0,0,0">
                <w:txbxContent>
                  <w:p w14:paraId="3B616004" w14:textId="6E3BE70A" w:rsidR="009917E8" w:rsidRDefault="00BD0008">
                    <w:pPr>
                      <w:pStyle w:val="BodyText"/>
                      <w:spacing w:before="13"/>
                      <w:ind w:left="20"/>
                    </w:pPr>
                    <w:r>
                      <w:t xml:space="preserve">V10 </w:t>
                    </w:r>
                    <w:r w:rsidR="003D122B">
                      <w:t>January 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4FC2" w14:textId="77777777" w:rsidR="008A08EA" w:rsidRDefault="008A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F6D0" w14:textId="77777777" w:rsidR="00ED1461" w:rsidRDefault="00BD0008">
      <w:r>
        <w:separator/>
      </w:r>
    </w:p>
  </w:footnote>
  <w:footnote w:type="continuationSeparator" w:id="0">
    <w:p w14:paraId="2C2F7648" w14:textId="77777777" w:rsidR="00ED1461" w:rsidRDefault="00BD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9E85" w14:textId="675BFD72" w:rsidR="009917E8" w:rsidRDefault="008A08EA">
    <w:pPr>
      <w:pStyle w:val="BodyText"/>
      <w:spacing w:line="14" w:lineRule="auto"/>
    </w:pPr>
    <w:r>
      <w:rPr>
        <w:noProof/>
      </w:rPr>
      <w:drawing>
        <wp:anchor distT="0" distB="0" distL="114300" distR="114300" simplePos="0" relativeHeight="251660800" behindDoc="0" locked="0" layoutInCell="1" allowOverlap="1" wp14:anchorId="05D053E8" wp14:editId="58B54359">
          <wp:simplePos x="0" y="0"/>
          <wp:positionH relativeFrom="column">
            <wp:posOffset>5943600</wp:posOffset>
          </wp:positionH>
          <wp:positionV relativeFrom="paragraph">
            <wp:posOffset>-165100</wp:posOffset>
          </wp:positionV>
          <wp:extent cx="704850" cy="720725"/>
          <wp:effectExtent l="0" t="0" r="0" b="0"/>
          <wp:wrapNone/>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r w:rsidR="00787363">
      <w:rPr>
        <w:noProof/>
      </w:rPr>
      <mc:AlternateContent>
        <mc:Choice Requires="wps">
          <w:drawing>
            <wp:anchor distT="0" distB="0" distL="114300" distR="114300" simplePos="0" relativeHeight="251657728" behindDoc="1" locked="0" layoutInCell="1" allowOverlap="1" wp14:anchorId="0A15CC77" wp14:editId="51B9FE42">
              <wp:simplePos x="0" y="0"/>
              <wp:positionH relativeFrom="page">
                <wp:posOffset>993140</wp:posOffset>
              </wp:positionH>
              <wp:positionV relativeFrom="page">
                <wp:posOffset>818515</wp:posOffset>
              </wp:positionV>
              <wp:extent cx="2306320" cy="1816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C393" w14:textId="61F312A9" w:rsidR="009917E8" w:rsidRDefault="009917E8">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CC77" id="_x0000_t202" coordsize="21600,21600" o:spt="202" path="m,l,21600r21600,l21600,xe">
              <v:stroke joinstyle="miter"/>
              <v:path gradientshapeok="t" o:connecttype="rect"/>
            </v:shapetype>
            <v:shape id="Text Box 4" o:spid="_x0000_s1026" type="#_x0000_t202" style="position:absolute;margin-left:78.2pt;margin-top:64.45pt;width:181.6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" filled="f" stroked="f">
              <v:textbox inset="0,0,0,0">
                <w:txbxContent>
                  <w:p w14:paraId="4EF2C393" w14:textId="61F312A9" w:rsidR="009917E8" w:rsidRDefault="009917E8">
                    <w:pPr>
                      <w:spacing w:before="13"/>
                      <w:ind w:left="20"/>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CDA7" w14:textId="4D15C1A1" w:rsidR="009917E8" w:rsidRPr="00BD0008" w:rsidRDefault="008A08EA" w:rsidP="00BD0008">
    <w:pPr>
      <w:pStyle w:val="Header"/>
    </w:pPr>
    <w:r>
      <w:rPr>
        <w:noProof/>
      </w:rPr>
      <w:drawing>
        <wp:anchor distT="0" distB="0" distL="114300" distR="114300" simplePos="0" relativeHeight="251661824" behindDoc="0" locked="0" layoutInCell="1" allowOverlap="1" wp14:anchorId="64DF0137" wp14:editId="30161932">
          <wp:simplePos x="0" y="0"/>
          <wp:positionH relativeFrom="column">
            <wp:posOffset>5943600</wp:posOffset>
          </wp:positionH>
          <wp:positionV relativeFrom="paragraph">
            <wp:posOffset>-165100</wp:posOffset>
          </wp:positionV>
          <wp:extent cx="704850" cy="720725"/>
          <wp:effectExtent l="0" t="0" r="0" b="0"/>
          <wp:wrapNone/>
          <wp:docPr id="5" name="Picture 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D72"/>
    <w:multiLevelType w:val="hybridMultilevel"/>
    <w:tmpl w:val="13C6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516E1"/>
    <w:multiLevelType w:val="hybridMultilevel"/>
    <w:tmpl w:val="B9548344"/>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15B91414"/>
    <w:multiLevelType w:val="hybridMultilevel"/>
    <w:tmpl w:val="F0B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24DBA"/>
    <w:multiLevelType w:val="hybridMultilevel"/>
    <w:tmpl w:val="48E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3E2"/>
    <w:multiLevelType w:val="hybridMultilevel"/>
    <w:tmpl w:val="005A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65CDE"/>
    <w:multiLevelType w:val="hybridMultilevel"/>
    <w:tmpl w:val="1B56F9A6"/>
    <w:lvl w:ilvl="0" w:tplc="EA80BE5C">
      <w:start w:val="1"/>
      <w:numFmt w:val="decimal"/>
      <w:lvlText w:val="%1."/>
      <w:lvlJc w:val="left"/>
      <w:pPr>
        <w:ind w:left="612" w:hanging="508"/>
        <w:jc w:val="left"/>
      </w:pPr>
      <w:rPr>
        <w:rFonts w:ascii="Arial" w:eastAsia="Arial" w:hAnsi="Arial" w:cs="Arial" w:hint="default"/>
        <w:spacing w:val="0"/>
        <w:w w:val="95"/>
        <w:sz w:val="20"/>
        <w:szCs w:val="20"/>
        <w:lang w:val="en-GB" w:eastAsia="en-GB" w:bidi="en-GB"/>
      </w:rPr>
    </w:lvl>
    <w:lvl w:ilvl="1" w:tplc="617A037A">
      <w:numFmt w:val="bullet"/>
      <w:lvlText w:val="•"/>
      <w:lvlJc w:val="left"/>
      <w:pPr>
        <w:ind w:left="1488" w:hanging="508"/>
      </w:pPr>
      <w:rPr>
        <w:rFonts w:hint="default"/>
        <w:lang w:val="en-GB" w:eastAsia="en-GB" w:bidi="en-GB"/>
      </w:rPr>
    </w:lvl>
    <w:lvl w:ilvl="2" w:tplc="977E5966">
      <w:numFmt w:val="bullet"/>
      <w:lvlText w:val="•"/>
      <w:lvlJc w:val="left"/>
      <w:pPr>
        <w:ind w:left="2356" w:hanging="508"/>
      </w:pPr>
      <w:rPr>
        <w:rFonts w:hint="default"/>
        <w:lang w:val="en-GB" w:eastAsia="en-GB" w:bidi="en-GB"/>
      </w:rPr>
    </w:lvl>
    <w:lvl w:ilvl="3" w:tplc="0762A58A">
      <w:numFmt w:val="bullet"/>
      <w:lvlText w:val="•"/>
      <w:lvlJc w:val="left"/>
      <w:pPr>
        <w:ind w:left="3224" w:hanging="508"/>
      </w:pPr>
      <w:rPr>
        <w:rFonts w:hint="default"/>
        <w:lang w:val="en-GB" w:eastAsia="en-GB" w:bidi="en-GB"/>
      </w:rPr>
    </w:lvl>
    <w:lvl w:ilvl="4" w:tplc="31225FAA">
      <w:numFmt w:val="bullet"/>
      <w:lvlText w:val="•"/>
      <w:lvlJc w:val="left"/>
      <w:pPr>
        <w:ind w:left="4092" w:hanging="508"/>
      </w:pPr>
      <w:rPr>
        <w:rFonts w:hint="default"/>
        <w:lang w:val="en-GB" w:eastAsia="en-GB" w:bidi="en-GB"/>
      </w:rPr>
    </w:lvl>
    <w:lvl w:ilvl="5" w:tplc="84FAF556">
      <w:numFmt w:val="bullet"/>
      <w:lvlText w:val="•"/>
      <w:lvlJc w:val="left"/>
      <w:pPr>
        <w:ind w:left="4960" w:hanging="508"/>
      </w:pPr>
      <w:rPr>
        <w:rFonts w:hint="default"/>
        <w:lang w:val="en-GB" w:eastAsia="en-GB" w:bidi="en-GB"/>
      </w:rPr>
    </w:lvl>
    <w:lvl w:ilvl="6" w:tplc="85E876A2">
      <w:numFmt w:val="bullet"/>
      <w:lvlText w:val="•"/>
      <w:lvlJc w:val="left"/>
      <w:pPr>
        <w:ind w:left="5828" w:hanging="508"/>
      </w:pPr>
      <w:rPr>
        <w:rFonts w:hint="default"/>
        <w:lang w:val="en-GB" w:eastAsia="en-GB" w:bidi="en-GB"/>
      </w:rPr>
    </w:lvl>
    <w:lvl w:ilvl="7" w:tplc="822EAAC0">
      <w:numFmt w:val="bullet"/>
      <w:lvlText w:val="•"/>
      <w:lvlJc w:val="left"/>
      <w:pPr>
        <w:ind w:left="6696" w:hanging="508"/>
      </w:pPr>
      <w:rPr>
        <w:rFonts w:hint="default"/>
        <w:lang w:val="en-GB" w:eastAsia="en-GB" w:bidi="en-GB"/>
      </w:rPr>
    </w:lvl>
    <w:lvl w:ilvl="8" w:tplc="3738F048">
      <w:numFmt w:val="bullet"/>
      <w:lvlText w:val="•"/>
      <w:lvlJc w:val="left"/>
      <w:pPr>
        <w:ind w:left="7564" w:hanging="508"/>
      </w:pPr>
      <w:rPr>
        <w:rFonts w:hint="default"/>
        <w:lang w:val="en-GB" w:eastAsia="en-GB" w:bidi="en-GB"/>
      </w:rPr>
    </w:lvl>
  </w:abstractNum>
  <w:abstractNum w:abstractNumId="6" w15:restartNumberingAfterBreak="0">
    <w:nsid w:val="2789731B"/>
    <w:multiLevelType w:val="hybridMultilevel"/>
    <w:tmpl w:val="4C40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2ECD"/>
    <w:multiLevelType w:val="hybridMultilevel"/>
    <w:tmpl w:val="4AF40B1E"/>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8" w15:restartNumberingAfterBreak="0">
    <w:nsid w:val="2BCD1230"/>
    <w:multiLevelType w:val="hybridMultilevel"/>
    <w:tmpl w:val="EE0833E2"/>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9" w15:restartNumberingAfterBreak="0">
    <w:nsid w:val="2CBA2541"/>
    <w:multiLevelType w:val="hybridMultilevel"/>
    <w:tmpl w:val="DCC4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80813"/>
    <w:multiLevelType w:val="hybridMultilevel"/>
    <w:tmpl w:val="EBF2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92C59"/>
    <w:multiLevelType w:val="hybridMultilevel"/>
    <w:tmpl w:val="00A4F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E34688"/>
    <w:multiLevelType w:val="hybridMultilevel"/>
    <w:tmpl w:val="2B2CA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E010B"/>
    <w:multiLevelType w:val="hybridMultilevel"/>
    <w:tmpl w:val="581CB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A95797"/>
    <w:multiLevelType w:val="hybridMultilevel"/>
    <w:tmpl w:val="2AD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04607"/>
    <w:multiLevelType w:val="hybridMultilevel"/>
    <w:tmpl w:val="7D20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372FD"/>
    <w:multiLevelType w:val="hybridMultilevel"/>
    <w:tmpl w:val="3DF69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14"/>
  </w:num>
  <w:num w:numId="6">
    <w:abstractNumId w:val="6"/>
  </w:num>
  <w:num w:numId="7">
    <w:abstractNumId w:val="7"/>
  </w:num>
  <w:num w:numId="8">
    <w:abstractNumId w:val="15"/>
  </w:num>
  <w:num w:numId="9">
    <w:abstractNumId w:val="3"/>
  </w:num>
  <w:num w:numId="10">
    <w:abstractNumId w:val="0"/>
  </w:num>
  <w:num w:numId="11">
    <w:abstractNumId w:val="16"/>
  </w:num>
  <w:num w:numId="12">
    <w:abstractNumId w:val="4"/>
  </w:num>
  <w:num w:numId="13">
    <w:abstractNumId w:val="2"/>
  </w:num>
  <w:num w:numId="14">
    <w:abstractNumId w:val="10"/>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E8"/>
    <w:rsid w:val="003D122B"/>
    <w:rsid w:val="00787363"/>
    <w:rsid w:val="008A08EA"/>
    <w:rsid w:val="008C6B38"/>
    <w:rsid w:val="009917E8"/>
    <w:rsid w:val="00A73925"/>
    <w:rsid w:val="00BB5A96"/>
    <w:rsid w:val="00BD0008"/>
    <w:rsid w:val="00C34F74"/>
    <w:rsid w:val="00ED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2E6D"/>
  <w15:docId w15:val="{B47078EB-23C0-4A7D-8B98-81CF70CA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12" w:right="115" w:hanging="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F74"/>
    <w:pPr>
      <w:tabs>
        <w:tab w:val="center" w:pos="4513"/>
        <w:tab w:val="right" w:pos="9026"/>
      </w:tabs>
    </w:pPr>
  </w:style>
  <w:style w:type="character" w:customStyle="1" w:styleId="HeaderChar">
    <w:name w:val="Header Char"/>
    <w:basedOn w:val="DefaultParagraphFont"/>
    <w:link w:val="Header"/>
    <w:uiPriority w:val="99"/>
    <w:rsid w:val="00C34F74"/>
    <w:rPr>
      <w:rFonts w:ascii="Arial" w:eastAsia="Arial" w:hAnsi="Arial" w:cs="Arial"/>
      <w:lang w:val="en-GB" w:eastAsia="en-GB" w:bidi="en-GB"/>
    </w:rPr>
  </w:style>
  <w:style w:type="paragraph" w:styleId="Footer">
    <w:name w:val="footer"/>
    <w:basedOn w:val="Normal"/>
    <w:link w:val="FooterChar"/>
    <w:uiPriority w:val="99"/>
    <w:unhideWhenUsed/>
    <w:rsid w:val="00C34F74"/>
    <w:pPr>
      <w:tabs>
        <w:tab w:val="center" w:pos="4513"/>
        <w:tab w:val="right" w:pos="9026"/>
      </w:tabs>
    </w:pPr>
  </w:style>
  <w:style w:type="character" w:customStyle="1" w:styleId="FooterChar">
    <w:name w:val="Footer Char"/>
    <w:basedOn w:val="DefaultParagraphFont"/>
    <w:link w:val="Footer"/>
    <w:uiPriority w:val="99"/>
    <w:rsid w:val="00C34F7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5D585-F37C-4E86-9E8B-9CCD42E8150E}"/>
</file>

<file path=customXml/itemProps2.xml><?xml version="1.0" encoding="utf-8"?>
<ds:datastoreItem xmlns:ds="http://schemas.openxmlformats.org/officeDocument/2006/customXml" ds:itemID="{25CD6097-02DF-41F3-BECC-B90E53AAA7C4}"/>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ESS Stress Policy</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 Stress Policy</dc:title>
  <dc:creator>dwitlar1</dc:creator>
  <cp:lastModifiedBy>Allan Errington</cp:lastModifiedBy>
  <cp:revision>2</cp:revision>
  <dcterms:created xsi:type="dcterms:W3CDTF">2022-12-22T11:47:00Z</dcterms:created>
  <dcterms:modified xsi:type="dcterms:W3CDTF">2022-12-22T11:47:00Z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f472f14c-d40a-4996-84a9-078c3b8640e0_Enabled">
    <vt:lpwstr>true</vt:lpwstr>
  </property>
  <property fmtid="{D5CDD505-2E9C-101B-9397-08002B2CF9AE}" pid="6" name="MSIP_Label_f472f14c-d40a-4996-84a9-078c3b8640e0_SetDate">
    <vt:lpwstr>2022-04-04T14:27:25Z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50b467f8-84c9-420a-a721-c458e3a7b06b</vt:lpwstr>
  </property>
  <property fmtid="{D5CDD505-2E9C-101B-9397-08002B2CF9AE}" pid="11" name="MSIP_Label_f472f14c-d40a-4996-84a9-078c3b8640e0_ContentBits">
    <vt:lpwstr>2</vt:lpwstr>
  </property>
</Properties>
</file>