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1314" w14:textId="52AAA058" w:rsidR="002531D3" w:rsidRDefault="002531D3" w:rsidP="00A327DC">
      <w:pPr>
        <w:spacing w:after="0"/>
      </w:pPr>
    </w:p>
    <w:tbl>
      <w:tblPr>
        <w:tblStyle w:val="TableGrid"/>
        <w:tblpPr w:leftFromText="180" w:rightFromText="180" w:vertAnchor="page" w:horzAnchor="margin" w:tblpY="1912"/>
        <w:tblW w:w="10485" w:type="dxa"/>
        <w:tblLayout w:type="fixed"/>
        <w:tblLook w:val="04A0" w:firstRow="1" w:lastRow="0" w:firstColumn="1" w:lastColumn="0" w:noHBand="0" w:noVBand="1"/>
      </w:tblPr>
      <w:tblGrid>
        <w:gridCol w:w="1838"/>
        <w:gridCol w:w="4253"/>
        <w:gridCol w:w="2126"/>
        <w:gridCol w:w="1134"/>
        <w:gridCol w:w="1134"/>
      </w:tblGrid>
      <w:tr w:rsidR="00A327DC" w14:paraId="0BBAA84A" w14:textId="77777777" w:rsidTr="00A327DC">
        <w:trPr>
          <w:trHeight w:val="454"/>
        </w:trPr>
        <w:tc>
          <w:tcPr>
            <w:tcW w:w="6091" w:type="dxa"/>
            <w:gridSpan w:val="2"/>
            <w:tcBorders>
              <w:top w:val="single" w:sz="12" w:space="0" w:color="000000" w:themeColor="text1"/>
              <w:left w:val="single" w:sz="12" w:space="0" w:color="000000" w:themeColor="text1"/>
              <w:bottom w:val="single" w:sz="8" w:space="0" w:color="000000" w:themeColor="text1"/>
              <w:right w:val="single" w:sz="8" w:space="0" w:color="000000" w:themeColor="text1"/>
            </w:tcBorders>
            <w:vAlign w:val="center"/>
          </w:tcPr>
          <w:p w14:paraId="59CD8815" w14:textId="77777777" w:rsidR="00A327DC" w:rsidRPr="00A327DC" w:rsidRDefault="00A327DC" w:rsidP="00A327DC">
            <w:pPr>
              <w:rPr>
                <w:rFonts w:ascii="Arial" w:hAnsi="Arial" w:cs="Arial"/>
                <w:b/>
              </w:rPr>
            </w:pPr>
            <w:r w:rsidRPr="00A327DC">
              <w:rPr>
                <w:rFonts w:ascii="Arial" w:hAnsi="Arial" w:cs="Arial"/>
                <w:b/>
              </w:rPr>
              <w:t xml:space="preserve">UNIT NAME:             </w:t>
            </w:r>
          </w:p>
        </w:tc>
        <w:tc>
          <w:tcPr>
            <w:tcW w:w="4394" w:type="dxa"/>
            <w:gridSpan w:val="3"/>
            <w:tcBorders>
              <w:top w:val="single" w:sz="12" w:space="0" w:color="000000" w:themeColor="text1"/>
              <w:left w:val="single" w:sz="8" w:space="0" w:color="000000" w:themeColor="text1"/>
              <w:bottom w:val="single" w:sz="8" w:space="0" w:color="000000" w:themeColor="text1"/>
              <w:right w:val="single" w:sz="12" w:space="0" w:color="000000" w:themeColor="text1"/>
            </w:tcBorders>
            <w:vAlign w:val="center"/>
          </w:tcPr>
          <w:p w14:paraId="3CEA8344" w14:textId="77777777" w:rsidR="00A327DC" w:rsidRPr="00A327DC" w:rsidRDefault="00A327DC" w:rsidP="00A327DC">
            <w:pPr>
              <w:rPr>
                <w:rFonts w:ascii="Arial" w:hAnsi="Arial" w:cs="Arial"/>
                <w:b/>
              </w:rPr>
            </w:pPr>
            <w:r w:rsidRPr="00A327DC">
              <w:rPr>
                <w:rFonts w:ascii="Arial" w:hAnsi="Arial" w:cs="Arial"/>
                <w:b/>
              </w:rPr>
              <w:t xml:space="preserve">UNIT NUMBER: </w:t>
            </w:r>
          </w:p>
        </w:tc>
      </w:tr>
      <w:tr w:rsidR="00A327DC" w14:paraId="57173C2B"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vAlign w:val="center"/>
          </w:tcPr>
          <w:p w14:paraId="12D6D788" w14:textId="77777777" w:rsidR="00A327DC" w:rsidRPr="00A327DC" w:rsidRDefault="00A327DC" w:rsidP="00A327DC">
            <w:pPr>
              <w:rPr>
                <w:rFonts w:ascii="Arial" w:hAnsi="Arial" w:cs="Arial"/>
                <w:b/>
              </w:rPr>
            </w:pPr>
            <w:r w:rsidRPr="00A327DC">
              <w:rPr>
                <w:rFonts w:ascii="Arial" w:hAnsi="Arial" w:cs="Arial"/>
                <w:b/>
              </w:rPr>
              <w:t xml:space="preserve">TODAY’S DATE: </w:t>
            </w:r>
          </w:p>
        </w:tc>
      </w:tr>
      <w:tr w:rsidR="00A327DC" w14:paraId="6AD04CB8"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16C2D91" w14:textId="77777777" w:rsidR="00A327DC" w:rsidRPr="00A327DC" w:rsidRDefault="00A327DC" w:rsidP="00A327DC">
            <w:pPr>
              <w:rPr>
                <w:rFonts w:ascii="Arial" w:hAnsi="Arial" w:cs="Arial"/>
                <w:b/>
              </w:rPr>
            </w:pPr>
            <w:r w:rsidRPr="00A327DC">
              <w:rPr>
                <w:rFonts w:ascii="Arial" w:hAnsi="Arial" w:cs="Arial"/>
                <w:b/>
              </w:rPr>
              <w:t xml:space="preserve">CHECKS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E1CD564" w14:textId="77777777" w:rsidR="00A327DC" w:rsidRPr="00A327DC" w:rsidRDefault="00A327DC" w:rsidP="00A327DC">
            <w:pPr>
              <w:jc w:val="center"/>
              <w:rPr>
                <w:rFonts w:ascii="Arial" w:hAnsi="Arial" w:cs="Arial"/>
                <w:b/>
              </w:rPr>
            </w:pPr>
            <w:r w:rsidRPr="00A327DC">
              <w:rPr>
                <w:rFonts w:ascii="Arial" w:hAnsi="Arial" w:cs="Arial"/>
                <w:b/>
              </w:rPr>
              <w:t>YES</w:t>
            </w: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2F2F2" w:themeFill="background1" w:themeFillShade="F2"/>
            <w:vAlign w:val="center"/>
          </w:tcPr>
          <w:p w14:paraId="53331C44" w14:textId="77777777" w:rsidR="00A327DC" w:rsidRPr="00A327DC" w:rsidRDefault="00A327DC" w:rsidP="00A327DC">
            <w:pPr>
              <w:jc w:val="center"/>
              <w:rPr>
                <w:rFonts w:ascii="Arial" w:hAnsi="Arial" w:cs="Arial"/>
                <w:b/>
              </w:rPr>
            </w:pPr>
            <w:r w:rsidRPr="00A327DC">
              <w:rPr>
                <w:rFonts w:ascii="Arial" w:hAnsi="Arial" w:cs="Arial"/>
                <w:b/>
              </w:rPr>
              <w:t>NO</w:t>
            </w:r>
          </w:p>
        </w:tc>
      </w:tr>
      <w:tr w:rsidR="00A327DC" w14:paraId="3FA89C2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1C1DE3" w14:textId="77777777"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Has all food been stored away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36EC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FAE6013" w14:textId="77777777" w:rsidR="00A327DC" w:rsidRPr="00A327DC" w:rsidRDefault="00A327DC" w:rsidP="00A327DC">
            <w:pPr>
              <w:rPr>
                <w:rFonts w:ascii="Arial" w:hAnsi="Arial" w:cs="Arial"/>
              </w:rPr>
            </w:pPr>
          </w:p>
        </w:tc>
      </w:tr>
      <w:tr w:rsidR="00A327DC" w14:paraId="3DF02847"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427C8467"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 xml:space="preserve">Guidance: </w:t>
            </w:r>
            <w:r w:rsidRPr="00A327DC">
              <w:rPr>
                <w:rFonts w:ascii="Arial" w:hAnsi="Arial" w:cs="Arial"/>
                <w:sz w:val="18"/>
                <w:szCs w:val="18"/>
              </w:rPr>
              <w:t xml:space="preserve"> </w:t>
            </w:r>
            <w:r w:rsidRPr="00A327DC">
              <w:rPr>
                <w:rFonts w:ascii="Arial" w:hAnsi="Arial" w:cs="Arial"/>
                <w:i/>
                <w:sz w:val="18"/>
                <w:szCs w:val="18"/>
              </w:rPr>
              <w:t>Ensure no food is left out in the kitchen and that all food is stored in its designated locations overnight.</w:t>
            </w:r>
          </w:p>
        </w:tc>
      </w:tr>
      <w:tr w:rsidR="00A327DC" w14:paraId="13705044"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4602DC"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Is all food within ‘Use By’ date codes?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E88E4F"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A8451E" w14:textId="77777777" w:rsidR="00A327DC" w:rsidRPr="00A327DC" w:rsidRDefault="00A327DC" w:rsidP="00A327DC">
            <w:pPr>
              <w:rPr>
                <w:rFonts w:ascii="Arial" w:hAnsi="Arial" w:cs="Arial"/>
              </w:rPr>
            </w:pPr>
          </w:p>
        </w:tc>
      </w:tr>
      <w:tr w:rsidR="00A327DC" w14:paraId="36A6787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56C3F54D" w14:textId="77777777" w:rsidR="00A327DC" w:rsidRPr="00A327DC" w:rsidRDefault="00A327DC" w:rsidP="00A327DC">
            <w:pPr>
              <w:autoSpaceDE w:val="0"/>
              <w:autoSpaceDN w:val="0"/>
              <w:adjustRightInd w:val="0"/>
              <w:rPr>
                <w:rFonts w:ascii="Arial" w:hAnsi="Arial" w:cs="Arial"/>
                <w:sz w:val="18"/>
                <w:szCs w:val="18"/>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Check all ready-to-eat foods to ensure they are still within the manufacturers or Compass generated ‘Use By’ date for the following days use.</w:t>
            </w:r>
          </w:p>
        </w:tc>
      </w:tr>
      <w:tr w:rsidR="00A327DC" w14:paraId="7B58B72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676F5A"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Is the kitchen clean and tidy, and all work surfaces sanitised?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27A38A"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B9C8CA" w14:textId="77777777" w:rsidR="00A327DC" w:rsidRPr="00A327DC" w:rsidRDefault="00A327DC" w:rsidP="00A327DC">
            <w:pPr>
              <w:rPr>
                <w:rFonts w:ascii="Arial" w:hAnsi="Arial" w:cs="Arial"/>
              </w:rPr>
            </w:pPr>
          </w:p>
        </w:tc>
      </w:tr>
      <w:tr w:rsidR="00A327DC" w14:paraId="4B488907"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1578830F" w14:textId="3CCE1050"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Ensure all cleaning tasks have been undertaken adequately.</w:t>
            </w:r>
          </w:p>
        </w:tc>
      </w:tr>
      <w:tr w:rsidR="00A327DC" w14:paraId="62A12BC2"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BD9C52"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Has all waste been removed from the kitchen?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2DA44"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1C52CC" w14:textId="77777777" w:rsidR="00A327DC" w:rsidRPr="00A327DC" w:rsidRDefault="00A327DC" w:rsidP="00A327DC">
            <w:pPr>
              <w:rPr>
                <w:rFonts w:ascii="Arial" w:hAnsi="Arial" w:cs="Arial"/>
              </w:rPr>
            </w:pPr>
          </w:p>
        </w:tc>
      </w:tr>
      <w:tr w:rsidR="00A327DC" w14:paraId="35210E8A"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5C188E89"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 xml:space="preserve">The kitchen has been left in a tidy manner with all rubbish removed.  </w:t>
            </w:r>
          </w:p>
        </w:tc>
      </w:tr>
      <w:tr w:rsidR="00A327DC" w14:paraId="119FA81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3785C5"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Have all cleaning chemicals been stored away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3B4E6"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80FCFB1" w14:textId="77777777" w:rsidR="00A327DC" w:rsidRPr="00A327DC" w:rsidRDefault="00A327DC" w:rsidP="00A327DC">
            <w:pPr>
              <w:rPr>
                <w:rFonts w:ascii="Arial" w:hAnsi="Arial" w:cs="Arial"/>
              </w:rPr>
            </w:pPr>
          </w:p>
        </w:tc>
      </w:tr>
      <w:tr w:rsidR="00A327DC" w14:paraId="14A35966"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501799D"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All cleaning chemicals are stored away in their designated storage area and not in the kitchen.</w:t>
            </w:r>
          </w:p>
        </w:tc>
      </w:tr>
      <w:tr w:rsidR="00A327DC" w14:paraId="14C214EB"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A95DF8" w14:textId="77777777" w:rsidR="00A327DC" w:rsidRPr="00A327DC" w:rsidRDefault="00A327DC" w:rsidP="00A327DC">
            <w:pPr>
              <w:pStyle w:val="ListParagraph"/>
              <w:numPr>
                <w:ilvl w:val="0"/>
                <w:numId w:val="9"/>
              </w:numPr>
              <w:ind w:left="308" w:hanging="284"/>
              <w:rPr>
                <w:rFonts w:ascii="Arial" w:hAnsi="Arial" w:cs="Arial"/>
              </w:rPr>
            </w:pPr>
            <w:r w:rsidRPr="00A327DC">
              <w:rPr>
                <w:rFonts w:ascii="Arial" w:hAnsi="Arial" w:cs="Arial"/>
              </w:rPr>
              <w:t>Has all catering equipment been left in good working order? Have all defects to fixtures and fittings been reported?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86CA9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B17A281" w14:textId="77777777" w:rsidR="00A327DC" w:rsidRPr="00A327DC" w:rsidRDefault="00A327DC" w:rsidP="00A327DC">
            <w:pPr>
              <w:rPr>
                <w:rFonts w:ascii="Arial" w:hAnsi="Arial" w:cs="Arial"/>
              </w:rPr>
            </w:pPr>
          </w:p>
        </w:tc>
      </w:tr>
      <w:tr w:rsidR="00A327DC" w14:paraId="1BBBB26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74A93DFB"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Check that any defective equipment or fixtures and fittings have been logged accordingly and reported to the appropriate maintenance provider (Client or Compass). Please list below the specific item number and work order number.</w:t>
            </w:r>
          </w:p>
        </w:tc>
      </w:tr>
      <w:tr w:rsidR="00A327DC" w14:paraId="2D927B00"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B7182C"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Are all food temperature records completed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6F6C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D6CD65" w14:textId="77777777" w:rsidR="00A327DC" w:rsidRPr="00A327DC" w:rsidRDefault="00A327DC" w:rsidP="00A327DC">
            <w:pPr>
              <w:rPr>
                <w:rFonts w:ascii="Arial" w:hAnsi="Arial" w:cs="Arial"/>
              </w:rPr>
            </w:pPr>
          </w:p>
        </w:tc>
      </w:tr>
      <w:tr w:rsidR="00A327DC" w14:paraId="09246EAD"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67858AA3" w14:textId="6C0B0F3F" w:rsidR="00A327DC" w:rsidRPr="00A327DC" w:rsidRDefault="00A327DC" w:rsidP="00A327DC">
            <w:pPr>
              <w:autoSpaceDE w:val="0"/>
              <w:autoSpaceDN w:val="0"/>
              <w:adjustRightInd w:val="0"/>
              <w:rPr>
                <w:rFonts w:ascii="Arial" w:hAnsi="Arial" w:cs="Arial"/>
                <w:i/>
              </w:rPr>
            </w:pPr>
            <w:r w:rsidRPr="00A327DC">
              <w:rPr>
                <w:rFonts w:ascii="Arial" w:hAnsi="Arial" w:cs="Arial"/>
                <w:b/>
                <w:i/>
                <w:sz w:val="18"/>
                <w:szCs w:val="18"/>
              </w:rPr>
              <w:t>Guidance:</w:t>
            </w:r>
            <w:r w:rsidRPr="00A327DC">
              <w:rPr>
                <w:rFonts w:ascii="Arial" w:hAnsi="Arial" w:cs="Arial"/>
                <w:i/>
                <w:sz w:val="18"/>
                <w:szCs w:val="18"/>
              </w:rPr>
              <w:t xml:space="preserve"> Check the temperature logs to ensure staff have completed all necessary temperature checks and that they are within the parameters required. If not, ensure that the right corrective actions have been taken and recorded.</w:t>
            </w:r>
          </w:p>
        </w:tc>
      </w:tr>
      <w:tr w:rsidR="00A327DC" w14:paraId="2731CDCE"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B6A60F" w14:textId="77777777"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Have any food comments been logged?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0D64AA"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BDBB815" w14:textId="77777777" w:rsidR="00A327DC" w:rsidRPr="00A327DC" w:rsidRDefault="00A327DC" w:rsidP="00A327DC">
            <w:pPr>
              <w:rPr>
                <w:rFonts w:ascii="Arial" w:hAnsi="Arial" w:cs="Arial"/>
              </w:rPr>
            </w:pPr>
          </w:p>
        </w:tc>
      </w:tr>
      <w:tr w:rsidR="00A327DC" w14:paraId="7116F63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CB118F3"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Check customer comments for any food complaints or allegations of illness. Ensure these are properly recorded on AIR2.</w:t>
            </w:r>
          </w:p>
        </w:tc>
      </w:tr>
      <w:tr w:rsidR="00A327DC" w14:paraId="78EC28ED"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EFC6CA" w14:textId="7F54C225"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 xml:space="preserve">Have all services been turned off and the premises made secure?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A9F924"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0C7B80A" w14:textId="77777777" w:rsidR="00A327DC" w:rsidRPr="00A327DC" w:rsidRDefault="00A327DC" w:rsidP="00A327DC">
            <w:pPr>
              <w:rPr>
                <w:rFonts w:ascii="Arial" w:hAnsi="Arial" w:cs="Arial"/>
              </w:rPr>
            </w:pPr>
          </w:p>
        </w:tc>
      </w:tr>
      <w:tr w:rsidR="00A327DC" w14:paraId="52B99257" w14:textId="77777777" w:rsidTr="00F350DE">
        <w:trPr>
          <w:trHeight w:val="454"/>
        </w:trPr>
        <w:tc>
          <w:tcPr>
            <w:tcW w:w="10485" w:type="dxa"/>
            <w:gridSpan w:val="5"/>
            <w:tcBorders>
              <w:top w:val="single" w:sz="8"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6EB0F60"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If any services are required to be turned off after closing, check if they have been turned off appropriately. Ensure any external doors and windows have been locked.</w:t>
            </w:r>
          </w:p>
        </w:tc>
      </w:tr>
      <w:tr w:rsidR="00F350DE" w14:paraId="6D4ABE59" w14:textId="77777777" w:rsidTr="00F350DE">
        <w:trPr>
          <w:trHeight w:val="151"/>
        </w:trPr>
        <w:tc>
          <w:tcPr>
            <w:tcW w:w="10485" w:type="dxa"/>
            <w:gridSpan w:val="5"/>
            <w:tcBorders>
              <w:top w:val="single" w:sz="12" w:space="0" w:color="000000" w:themeColor="text1"/>
              <w:left w:val="nil"/>
              <w:bottom w:val="single" w:sz="12" w:space="0" w:color="000000" w:themeColor="text1"/>
              <w:right w:val="nil"/>
            </w:tcBorders>
            <w:shd w:val="clear" w:color="auto" w:fill="FFFFFF" w:themeFill="background1"/>
            <w:vAlign w:val="center"/>
          </w:tcPr>
          <w:p w14:paraId="65E7162E" w14:textId="77777777" w:rsidR="00F350DE" w:rsidRPr="00A327DC" w:rsidRDefault="00F350DE" w:rsidP="00A327DC">
            <w:pPr>
              <w:autoSpaceDE w:val="0"/>
              <w:autoSpaceDN w:val="0"/>
              <w:adjustRightInd w:val="0"/>
              <w:rPr>
                <w:rFonts w:ascii="Arial" w:hAnsi="Arial" w:cs="Arial"/>
                <w:b/>
                <w:i/>
                <w:sz w:val="18"/>
                <w:szCs w:val="18"/>
              </w:rPr>
            </w:pPr>
          </w:p>
        </w:tc>
      </w:tr>
      <w:tr w:rsidR="00A327DC" w14:paraId="3110796B" w14:textId="77777777" w:rsidTr="00F350DE">
        <w:trPr>
          <w:trHeight w:val="454"/>
        </w:trPr>
        <w:tc>
          <w:tcPr>
            <w:tcW w:w="10485" w:type="dxa"/>
            <w:gridSpan w:val="5"/>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43003D9" w14:textId="77777777" w:rsidR="00A327DC" w:rsidRPr="00A327DC" w:rsidRDefault="00A327DC" w:rsidP="00A327DC">
            <w:pPr>
              <w:rPr>
                <w:rFonts w:ascii="Arial" w:hAnsi="Arial" w:cs="Arial"/>
                <w:b/>
              </w:rPr>
            </w:pPr>
            <w:r w:rsidRPr="00A327DC">
              <w:rPr>
                <w:rFonts w:ascii="Arial" w:hAnsi="Arial" w:cs="Arial"/>
                <w:b/>
              </w:rPr>
              <w:t xml:space="preserve">Handover Actions: </w:t>
            </w:r>
          </w:p>
        </w:tc>
      </w:tr>
      <w:tr w:rsidR="00A327DC" w14:paraId="1273CDC5" w14:textId="77777777" w:rsidTr="00F350DE">
        <w:trPr>
          <w:trHeight w:val="2323"/>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vAlign w:val="center"/>
          </w:tcPr>
          <w:p w14:paraId="4506A492" w14:textId="77777777" w:rsidR="00A327DC" w:rsidRPr="00A327DC" w:rsidRDefault="00A327DC" w:rsidP="00A327DC">
            <w:pPr>
              <w:rPr>
                <w:rFonts w:ascii="Arial" w:hAnsi="Arial" w:cs="Arial"/>
              </w:rPr>
            </w:pPr>
          </w:p>
          <w:p w14:paraId="2AE44690" w14:textId="77777777" w:rsidR="00A327DC" w:rsidRPr="00A327DC" w:rsidRDefault="00A327DC" w:rsidP="00A327DC">
            <w:pPr>
              <w:rPr>
                <w:rFonts w:ascii="Arial" w:hAnsi="Arial" w:cs="Arial"/>
              </w:rPr>
            </w:pPr>
          </w:p>
        </w:tc>
      </w:tr>
      <w:tr w:rsidR="00A327DC" w14:paraId="3361A4F7" w14:textId="77777777" w:rsidTr="00A327DC">
        <w:trPr>
          <w:trHeight w:val="522"/>
        </w:trPr>
        <w:tc>
          <w:tcPr>
            <w:tcW w:w="1838"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D9D9D9" w:themeFill="background1" w:themeFillShade="D9"/>
            <w:vAlign w:val="center"/>
          </w:tcPr>
          <w:p w14:paraId="7FA9AEAB" w14:textId="77777777" w:rsidR="00A327DC" w:rsidRPr="00A327DC" w:rsidRDefault="00A327DC" w:rsidP="00A327DC">
            <w:pPr>
              <w:rPr>
                <w:rFonts w:ascii="Arial" w:hAnsi="Arial" w:cs="Arial"/>
                <w:b/>
              </w:rPr>
            </w:pPr>
            <w:r w:rsidRPr="00A327DC">
              <w:rPr>
                <w:rFonts w:ascii="Arial" w:hAnsi="Arial" w:cs="Arial"/>
                <w:b/>
              </w:rPr>
              <w:t>Signed:</w:t>
            </w:r>
          </w:p>
        </w:tc>
        <w:tc>
          <w:tcPr>
            <w:tcW w:w="8647" w:type="dxa"/>
            <w:gridSpan w:val="4"/>
            <w:tcBorders>
              <w:top w:val="single" w:sz="8" w:space="0" w:color="000000" w:themeColor="text1"/>
              <w:left w:val="single" w:sz="8" w:space="0" w:color="000000" w:themeColor="text1"/>
              <w:bottom w:val="single" w:sz="12" w:space="0" w:color="000000" w:themeColor="text1"/>
              <w:right w:val="single" w:sz="12" w:space="0" w:color="000000" w:themeColor="text1"/>
            </w:tcBorders>
            <w:vAlign w:val="center"/>
          </w:tcPr>
          <w:p w14:paraId="16401490" w14:textId="71A8F2C2" w:rsidR="00A327DC" w:rsidRPr="00B0402B" w:rsidRDefault="00A327DC" w:rsidP="00A327DC">
            <w:pPr>
              <w:rPr>
                <w:rFonts w:ascii="Arial" w:hAnsi="Arial" w:cs="Arial"/>
                <w:bCs/>
                <w:color w:val="FF0000"/>
              </w:rPr>
            </w:pPr>
          </w:p>
        </w:tc>
      </w:tr>
    </w:tbl>
    <w:p w14:paraId="76D642D5" w14:textId="77777777" w:rsidR="00A327DC" w:rsidRDefault="00A327DC" w:rsidP="00A327DC">
      <w:pPr>
        <w:spacing w:after="0"/>
      </w:pPr>
    </w:p>
    <w:sectPr w:rsidR="00A327DC" w:rsidSect="00A327DC">
      <w:headerReference w:type="even" r:id="rId10"/>
      <w:headerReference w:type="default" r:id="rId11"/>
      <w:footerReference w:type="even" r:id="rId12"/>
      <w:footerReference w:type="default" r:id="rId13"/>
      <w:headerReference w:type="first" r:id="rId14"/>
      <w:footerReference w:type="first" r:id="rId15"/>
      <w:pgSz w:w="11906" w:h="16838"/>
      <w:pgMar w:top="1371" w:right="142" w:bottom="567" w:left="709" w:header="284"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8367" w14:textId="77777777" w:rsidR="008726EF" w:rsidRDefault="008726EF" w:rsidP="0095061C">
      <w:pPr>
        <w:spacing w:after="0" w:line="240" w:lineRule="auto"/>
      </w:pPr>
      <w:r>
        <w:separator/>
      </w:r>
    </w:p>
  </w:endnote>
  <w:endnote w:type="continuationSeparator" w:id="0">
    <w:p w14:paraId="7EF519BA" w14:textId="77777777" w:rsidR="008726EF" w:rsidRDefault="008726EF"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4C5E" w14:textId="55AAA549" w:rsidR="004758D9" w:rsidRDefault="004758D9">
    <w:pPr>
      <w:pStyle w:val="Footer"/>
    </w:pPr>
    <w:r>
      <w:rPr>
        <w:noProof/>
      </w:rPr>
      <mc:AlternateContent>
        <mc:Choice Requires="wps">
          <w:drawing>
            <wp:anchor distT="0" distB="0" distL="0" distR="0" simplePos="0" relativeHeight="251663872" behindDoc="0" locked="0" layoutInCell="1" allowOverlap="1" wp14:anchorId="0E93B631" wp14:editId="03DC7A3A">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22668" w14:textId="67783C58"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93B631"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fill o:detectmouseclick="t"/>
              <v:textbox style="mso-fit-shape-to-text:t" inset="0,0,0,0">
                <w:txbxContent>
                  <w:p w14:paraId="62B22668" w14:textId="67783C58"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A01A" w14:textId="1228A4AD" w:rsidR="005E0B9A" w:rsidRPr="00C17DB3" w:rsidRDefault="004758D9" w:rsidP="00C17DB3">
    <w:pPr>
      <w:spacing w:after="0" w:line="240" w:lineRule="auto"/>
      <w:rPr>
        <w:rFonts w:ascii="Arial" w:eastAsia="Times New Roman" w:hAnsi="Arial" w:cs="Arial"/>
        <w:color w:val="000000"/>
        <w:sz w:val="18"/>
        <w:lang w:eastAsia="en-GB"/>
      </w:rPr>
    </w:pPr>
    <w:r>
      <w:rPr>
        <w:rFonts w:ascii="Arial" w:eastAsia="Times New Roman" w:hAnsi="Arial" w:cs="Arial"/>
        <w:noProof/>
        <w:color w:val="000000"/>
        <w:sz w:val="18"/>
        <w:lang w:eastAsia="en-GB"/>
      </w:rPr>
      <mc:AlternateContent>
        <mc:Choice Requires="wps">
          <w:drawing>
            <wp:anchor distT="0" distB="0" distL="0" distR="0" simplePos="0" relativeHeight="251664896" behindDoc="0" locked="0" layoutInCell="1" allowOverlap="1" wp14:anchorId="7E338F6E" wp14:editId="2E4DB385">
              <wp:simplePos x="447675" y="10267950"/>
              <wp:positionH relativeFrom="column">
                <wp:align>center</wp:align>
              </wp:positionH>
              <wp:positionV relativeFrom="paragraph">
                <wp:posOffset>635</wp:posOffset>
              </wp:positionV>
              <wp:extent cx="443865" cy="443865"/>
              <wp:effectExtent l="0" t="0" r="15875" b="17145"/>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1D2A8" w14:textId="538B5A03"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38F6E"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S1I5yIQIAAE0EAAAOAAAAAAAAAAAAAAAAAC4CAABkcnMvZTJvRG9jLnhtbFBLAQItABQA&#10;BgAIAAAAIQCEsNMo1gAAAAMBAAAPAAAAAAAAAAAAAAAAAHsEAABkcnMvZG93bnJldi54bWxQSwUG&#10;AAAAAAQABADzAAAAfgUAAAAA&#10;" filled="f" stroked="f">
              <v:fill o:detectmouseclick="t"/>
              <v:textbox style="mso-fit-shape-to-text:t" inset="0,0,0,0">
                <w:txbxContent>
                  <w:p w14:paraId="73D1D2A8" w14:textId="538B5A03"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r w:rsidR="00CD405C">
      <w:rPr>
        <w:rFonts w:ascii="Arial" w:eastAsia="Times New Roman" w:hAnsi="Arial" w:cs="Arial"/>
        <w:color w:val="000000"/>
        <w:sz w:val="18"/>
        <w:lang w:eastAsia="en-GB"/>
      </w:rPr>
      <w:t>FS/F/020</w:t>
    </w:r>
    <w:r w:rsidR="00FB024B" w:rsidRPr="00FB024B">
      <w:rPr>
        <w:rFonts w:ascii="Arial" w:eastAsia="Times New Roman" w:hAnsi="Arial" w:cs="Arial"/>
        <w:color w:val="000000"/>
        <w:sz w:val="18"/>
        <w:lang w:eastAsia="en-GB"/>
      </w:rPr>
      <w:t>/0</w:t>
    </w:r>
    <w:r w:rsidR="008C34CF">
      <w:rPr>
        <w:rFonts w:ascii="Arial" w:eastAsia="Times New Roman" w:hAnsi="Arial" w:cs="Arial"/>
        <w:color w:val="000000"/>
        <w:sz w:val="18"/>
        <w:lang w:eastAsia="en-GB"/>
      </w:rPr>
      <w:t>2</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p>
  <w:p w14:paraId="6256B5D2" w14:textId="77777777" w:rsidR="005E0B9A" w:rsidRDefault="005E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B15" w14:textId="26F5C08E" w:rsidR="004758D9" w:rsidRDefault="004758D9">
    <w:pPr>
      <w:pStyle w:val="Footer"/>
    </w:pPr>
    <w:r>
      <w:rPr>
        <w:noProof/>
      </w:rPr>
      <mc:AlternateContent>
        <mc:Choice Requires="wps">
          <w:drawing>
            <wp:anchor distT="0" distB="0" distL="0" distR="0" simplePos="0" relativeHeight="251662848" behindDoc="0" locked="0" layoutInCell="1" allowOverlap="1" wp14:anchorId="3CE8DFDA" wp14:editId="72A3EA69">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B3679" w14:textId="1E1588F1"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E8DFDA"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DhCxb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A6B3679" w14:textId="1E1588F1"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6E8C" w14:textId="77777777" w:rsidR="008726EF" w:rsidRDefault="008726EF" w:rsidP="0095061C">
      <w:pPr>
        <w:spacing w:after="0" w:line="240" w:lineRule="auto"/>
      </w:pPr>
      <w:r>
        <w:separator/>
      </w:r>
    </w:p>
  </w:footnote>
  <w:footnote w:type="continuationSeparator" w:id="0">
    <w:p w14:paraId="686F7489" w14:textId="77777777" w:rsidR="008726EF" w:rsidRDefault="008726EF" w:rsidP="009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B86" w14:textId="77777777" w:rsidR="004758D9" w:rsidRDefault="00475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2632E4D7">
          <wp:simplePos x="0" y="0"/>
          <wp:positionH relativeFrom="column">
            <wp:posOffset>1123</wp:posOffset>
          </wp:positionH>
          <wp:positionV relativeFrom="paragraph">
            <wp:posOffset>54122</wp:posOffset>
          </wp:positionV>
          <wp:extent cx="1326027" cy="791423"/>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898" cy="796717"/>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2D21FD15" w14:textId="5AF130CC" w:rsidR="00911535" w:rsidRPr="00E17A64" w:rsidRDefault="00C957C6" w:rsidP="00911535">
    <w:pPr>
      <w:pStyle w:val="Header"/>
      <w:jc w:val="center"/>
      <w:rPr>
        <w:rFonts w:ascii="Arial Black" w:hAnsi="Arial Black" w:cs="Arial"/>
        <w:b/>
        <w:sz w:val="32"/>
        <w:szCs w:val="24"/>
      </w:rPr>
    </w:pPr>
    <w:r w:rsidRPr="00E17A64">
      <w:rPr>
        <w:rFonts w:ascii="Arial Black" w:hAnsi="Arial Black" w:cs="Arial"/>
        <w:b/>
        <w:sz w:val="32"/>
        <w:szCs w:val="24"/>
      </w:rPr>
      <w:t>CLOSING</w:t>
    </w:r>
    <w:r w:rsidR="00911535" w:rsidRPr="00E17A64">
      <w:rPr>
        <w:rFonts w:ascii="Arial Black" w:hAnsi="Arial Black" w:cs="Arial"/>
        <w:b/>
        <w:sz w:val="32"/>
        <w:szCs w:val="24"/>
      </w:rPr>
      <w:t xml:space="preserve"> HSE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D6D" w14:textId="77777777" w:rsidR="004758D9" w:rsidRDefault="00475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0E"/>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09B8"/>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70D99"/>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7"/>
  </w:num>
  <w:num w:numId="6">
    <w:abstractNumId w:val="1"/>
  </w:num>
  <w:num w:numId="7">
    <w:abstractNumId w:val="5"/>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C"/>
    <w:rsid w:val="000010D6"/>
    <w:rsid w:val="0005506F"/>
    <w:rsid w:val="00180446"/>
    <w:rsid w:val="00204EF8"/>
    <w:rsid w:val="002531D3"/>
    <w:rsid w:val="00315CAA"/>
    <w:rsid w:val="003C38F4"/>
    <w:rsid w:val="003D7CDC"/>
    <w:rsid w:val="00425D8E"/>
    <w:rsid w:val="004758D9"/>
    <w:rsid w:val="00483468"/>
    <w:rsid w:val="004A0D84"/>
    <w:rsid w:val="004F4438"/>
    <w:rsid w:val="00577E9B"/>
    <w:rsid w:val="005C7767"/>
    <w:rsid w:val="005E0B9A"/>
    <w:rsid w:val="005E21E8"/>
    <w:rsid w:val="005E5030"/>
    <w:rsid w:val="00656170"/>
    <w:rsid w:val="00726019"/>
    <w:rsid w:val="00772B2F"/>
    <w:rsid w:val="007D4F76"/>
    <w:rsid w:val="00845330"/>
    <w:rsid w:val="00861946"/>
    <w:rsid w:val="008726EF"/>
    <w:rsid w:val="008C34CF"/>
    <w:rsid w:val="008E3EDC"/>
    <w:rsid w:val="00911535"/>
    <w:rsid w:val="0095061C"/>
    <w:rsid w:val="00987731"/>
    <w:rsid w:val="00A074F7"/>
    <w:rsid w:val="00A205B0"/>
    <w:rsid w:val="00A327DC"/>
    <w:rsid w:val="00A75891"/>
    <w:rsid w:val="00A77F73"/>
    <w:rsid w:val="00AA2E89"/>
    <w:rsid w:val="00AB49A5"/>
    <w:rsid w:val="00B0402B"/>
    <w:rsid w:val="00B14EF4"/>
    <w:rsid w:val="00B62752"/>
    <w:rsid w:val="00BE7CFF"/>
    <w:rsid w:val="00C17DB3"/>
    <w:rsid w:val="00C64D11"/>
    <w:rsid w:val="00C95630"/>
    <w:rsid w:val="00C957C6"/>
    <w:rsid w:val="00CD405C"/>
    <w:rsid w:val="00DC1C47"/>
    <w:rsid w:val="00E17A64"/>
    <w:rsid w:val="00E20BE7"/>
    <w:rsid w:val="00E80E37"/>
    <w:rsid w:val="00EA5830"/>
    <w:rsid w:val="00EC3D1E"/>
    <w:rsid w:val="00EE71EC"/>
    <w:rsid w:val="00EF1892"/>
    <w:rsid w:val="00F074B7"/>
    <w:rsid w:val="00F10E97"/>
    <w:rsid w:val="00F140D1"/>
    <w:rsid w:val="00F23D19"/>
    <w:rsid w:val="00F350DE"/>
    <w:rsid w:val="00F42D53"/>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A154D-E35E-4EDF-B9FC-E4BF7640B447}">
  <ds:schemaRefs>
    <ds:schemaRef ds:uri="http://schemas.microsoft.com/sharepoint/v3/contenttype/forms"/>
  </ds:schemaRefs>
</ds:datastoreItem>
</file>

<file path=customXml/itemProps2.xml><?xml version="1.0" encoding="utf-8"?>
<ds:datastoreItem xmlns:ds="http://schemas.openxmlformats.org/officeDocument/2006/customXml" ds:itemID="{EE7FE229-ACA8-4495-95A8-D8ECBB5B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C340B-66B9-4D1F-A02C-1609B9531D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Nicola Clason</cp:lastModifiedBy>
  <cp:revision>13</cp:revision>
  <cp:lastPrinted>2018-02-25T12:43:00Z</cp:lastPrinted>
  <dcterms:created xsi:type="dcterms:W3CDTF">2018-12-24T12:26:00Z</dcterms:created>
  <dcterms:modified xsi:type="dcterms:W3CDTF">2022-04-27T10:44:00Z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2022-04-27T10:44:09Z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2b5e7519-8663-4aa3-ac03-b2434292ba29</vt:lpwstr>
  </property>
  <property fmtid="{D5CDD505-2E9C-101B-9397-08002B2CF9AE}" pid="12" name="MSIP_Label_f472f14c-d40a-4996-84a9-078c3b8640e0_ContentBits">
    <vt:lpwstr>2</vt:lpwstr>
  </property>
</Properties>
</file>